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73E3E" w14:textId="77777777" w:rsidR="00A53CD3" w:rsidRPr="00CF28D8" w:rsidRDefault="00A53CD3" w:rsidP="00A53CD3">
      <w:pPr>
        <w:jc w:val="right"/>
        <w:rPr>
          <w:rFonts w:ascii="Times New Roman" w:hAnsi="Times New Roman"/>
          <w:i/>
          <w:iCs/>
          <w:sz w:val="24"/>
          <w:szCs w:val="24"/>
        </w:rPr>
      </w:pPr>
      <w:r w:rsidRPr="00CF28D8">
        <w:rPr>
          <w:rFonts w:ascii="Times New Roman" w:hAnsi="Times New Roman"/>
          <w:i/>
          <w:iCs/>
          <w:sz w:val="24"/>
          <w:szCs w:val="24"/>
        </w:rPr>
        <w:t>APSTIPRINĀTA</w:t>
      </w:r>
    </w:p>
    <w:p w14:paraId="6E3BB0A7" w14:textId="77777777" w:rsidR="00A53CD3" w:rsidRPr="00A028E6" w:rsidRDefault="00A53CD3" w:rsidP="00A53CD3">
      <w:pPr>
        <w:jc w:val="right"/>
        <w:rPr>
          <w:rFonts w:ascii="Times New Roman" w:hAnsi="Times New Roman"/>
          <w:i/>
          <w:iCs/>
          <w:sz w:val="24"/>
          <w:szCs w:val="24"/>
        </w:rPr>
      </w:pPr>
      <w:r w:rsidRPr="00CF28D8">
        <w:rPr>
          <w:rFonts w:ascii="Times New Roman" w:hAnsi="Times New Roman"/>
          <w:i/>
          <w:iCs/>
          <w:sz w:val="24"/>
          <w:szCs w:val="24"/>
        </w:rPr>
        <w:t xml:space="preserve">Ar Nacionālās elektronisko plašsaziņas </w:t>
      </w:r>
      <w:r w:rsidRPr="00A028E6">
        <w:rPr>
          <w:rFonts w:ascii="Times New Roman" w:hAnsi="Times New Roman"/>
          <w:i/>
          <w:iCs/>
          <w:sz w:val="24"/>
          <w:szCs w:val="24"/>
        </w:rPr>
        <w:t>līdzekļu padomes</w:t>
      </w:r>
    </w:p>
    <w:p w14:paraId="02F4F899" w14:textId="7E1A59F9" w:rsidR="00A53CD3" w:rsidRDefault="00A53CD3" w:rsidP="00A53CD3">
      <w:pPr>
        <w:jc w:val="right"/>
        <w:rPr>
          <w:rFonts w:ascii="Times New Roman" w:hAnsi="Times New Roman"/>
          <w:i/>
          <w:iCs/>
          <w:sz w:val="24"/>
          <w:szCs w:val="24"/>
        </w:rPr>
      </w:pPr>
      <w:r w:rsidRPr="00A028E6">
        <w:rPr>
          <w:rFonts w:ascii="Times New Roman" w:hAnsi="Times New Roman"/>
          <w:i/>
          <w:iCs/>
          <w:sz w:val="24"/>
          <w:szCs w:val="24"/>
        </w:rPr>
        <w:t>2020.gada 26.marta lēmumu Nr.</w:t>
      </w:r>
      <w:r w:rsidR="00D7729C">
        <w:rPr>
          <w:rFonts w:ascii="Times New Roman" w:hAnsi="Times New Roman"/>
          <w:i/>
          <w:iCs/>
          <w:sz w:val="24"/>
          <w:szCs w:val="24"/>
        </w:rPr>
        <w:t> </w:t>
      </w:r>
      <w:r w:rsidRPr="00A028E6">
        <w:rPr>
          <w:rFonts w:ascii="Times New Roman" w:hAnsi="Times New Roman"/>
          <w:i/>
          <w:iCs/>
          <w:sz w:val="24"/>
          <w:szCs w:val="24"/>
        </w:rPr>
        <w:t>86</w:t>
      </w:r>
    </w:p>
    <w:p w14:paraId="67A659E0" w14:textId="77777777" w:rsidR="00745443" w:rsidRDefault="00745443" w:rsidP="00A53CD3">
      <w:pPr>
        <w:jc w:val="right"/>
        <w:rPr>
          <w:rFonts w:ascii="Times New Roman" w:hAnsi="Times New Roman"/>
          <w:i/>
          <w:iCs/>
          <w:sz w:val="24"/>
          <w:szCs w:val="24"/>
        </w:rPr>
      </w:pPr>
    </w:p>
    <w:p w14:paraId="7E57065A" w14:textId="275449F7" w:rsidR="00745443" w:rsidRDefault="00745443" w:rsidP="00A53CD3">
      <w:pPr>
        <w:jc w:val="right"/>
        <w:rPr>
          <w:rFonts w:ascii="Times New Roman" w:hAnsi="Times New Roman"/>
          <w:i/>
          <w:iCs/>
          <w:sz w:val="24"/>
          <w:szCs w:val="24"/>
        </w:rPr>
      </w:pPr>
      <w:r>
        <w:rPr>
          <w:rFonts w:ascii="Times New Roman" w:hAnsi="Times New Roman"/>
          <w:i/>
          <w:iCs/>
          <w:sz w:val="24"/>
          <w:szCs w:val="24"/>
        </w:rPr>
        <w:t>GROZĪTA</w:t>
      </w:r>
    </w:p>
    <w:p w14:paraId="476DFD80" w14:textId="18E43415" w:rsidR="00745443" w:rsidRDefault="00745443" w:rsidP="00A53CD3">
      <w:pPr>
        <w:jc w:val="right"/>
        <w:rPr>
          <w:rFonts w:ascii="Times New Roman" w:hAnsi="Times New Roman"/>
          <w:i/>
          <w:iCs/>
          <w:sz w:val="24"/>
          <w:szCs w:val="24"/>
        </w:rPr>
      </w:pPr>
      <w:r>
        <w:rPr>
          <w:rFonts w:ascii="Times New Roman" w:hAnsi="Times New Roman"/>
          <w:i/>
          <w:iCs/>
          <w:sz w:val="24"/>
          <w:szCs w:val="24"/>
        </w:rPr>
        <w:t>Ar Nacionālās elektronisko plašsaziņas līdzekļu padomes</w:t>
      </w:r>
    </w:p>
    <w:p w14:paraId="05AEB76A" w14:textId="1DFCD450" w:rsidR="00745443" w:rsidRDefault="00745443" w:rsidP="00A53CD3">
      <w:pPr>
        <w:jc w:val="right"/>
        <w:rPr>
          <w:rFonts w:ascii="Times New Roman" w:hAnsi="Times New Roman"/>
          <w:i/>
          <w:iCs/>
          <w:sz w:val="24"/>
          <w:szCs w:val="24"/>
        </w:rPr>
      </w:pPr>
      <w:r>
        <w:rPr>
          <w:rFonts w:ascii="Times New Roman" w:hAnsi="Times New Roman"/>
          <w:i/>
          <w:iCs/>
          <w:sz w:val="24"/>
          <w:szCs w:val="24"/>
        </w:rPr>
        <w:t xml:space="preserve">2021.gada </w:t>
      </w:r>
      <w:r w:rsidR="00755305">
        <w:rPr>
          <w:rFonts w:ascii="Times New Roman" w:hAnsi="Times New Roman"/>
          <w:i/>
          <w:iCs/>
          <w:sz w:val="24"/>
          <w:szCs w:val="24"/>
        </w:rPr>
        <w:t>25</w:t>
      </w:r>
      <w:r>
        <w:rPr>
          <w:rFonts w:ascii="Times New Roman" w:hAnsi="Times New Roman"/>
          <w:i/>
          <w:iCs/>
          <w:sz w:val="24"/>
          <w:szCs w:val="24"/>
        </w:rPr>
        <w:t>.novembra lēmumu Nr.</w:t>
      </w:r>
      <w:r w:rsidR="00755305">
        <w:rPr>
          <w:rFonts w:ascii="Times New Roman" w:hAnsi="Times New Roman"/>
          <w:i/>
          <w:iCs/>
          <w:sz w:val="24"/>
          <w:szCs w:val="24"/>
        </w:rPr>
        <w:t> 492/1-2</w:t>
      </w:r>
    </w:p>
    <w:p w14:paraId="64C025B0" w14:textId="4081248A" w:rsidR="00D94748" w:rsidRDefault="00D94748" w:rsidP="00A53CD3">
      <w:pPr>
        <w:jc w:val="right"/>
        <w:rPr>
          <w:rFonts w:ascii="Times New Roman" w:hAnsi="Times New Roman"/>
          <w:i/>
          <w:iCs/>
          <w:sz w:val="24"/>
          <w:szCs w:val="24"/>
        </w:rPr>
      </w:pPr>
      <w:r>
        <w:rPr>
          <w:rFonts w:ascii="Times New Roman" w:hAnsi="Times New Roman"/>
          <w:i/>
          <w:iCs/>
          <w:sz w:val="24"/>
          <w:szCs w:val="24"/>
        </w:rPr>
        <w:t xml:space="preserve">2024.gada </w:t>
      </w:r>
      <w:r w:rsidR="00E26E6B">
        <w:rPr>
          <w:rFonts w:ascii="Times New Roman" w:hAnsi="Times New Roman"/>
          <w:i/>
          <w:iCs/>
          <w:sz w:val="24"/>
          <w:szCs w:val="24"/>
        </w:rPr>
        <w:t xml:space="preserve">14.marta </w:t>
      </w:r>
      <w:r>
        <w:rPr>
          <w:rFonts w:ascii="Times New Roman" w:hAnsi="Times New Roman"/>
          <w:i/>
          <w:iCs/>
          <w:sz w:val="24"/>
          <w:szCs w:val="24"/>
        </w:rPr>
        <w:t>lēmumu Nr</w:t>
      </w:r>
      <w:r w:rsidR="00A6149E">
        <w:rPr>
          <w:rFonts w:ascii="Times New Roman" w:hAnsi="Times New Roman"/>
          <w:i/>
          <w:iCs/>
          <w:sz w:val="24"/>
          <w:szCs w:val="24"/>
        </w:rPr>
        <w:t>. 103/</w:t>
      </w:r>
      <w:r>
        <w:rPr>
          <w:rFonts w:ascii="Times New Roman" w:hAnsi="Times New Roman"/>
          <w:i/>
          <w:iCs/>
          <w:sz w:val="24"/>
          <w:szCs w:val="24"/>
        </w:rPr>
        <w:t>1-2</w:t>
      </w:r>
    </w:p>
    <w:p w14:paraId="4E2235DB" w14:textId="653A43B9" w:rsidR="00CC3F30" w:rsidRPr="00CF28D8" w:rsidRDefault="00CC3F30" w:rsidP="00A53CD3">
      <w:pPr>
        <w:jc w:val="right"/>
        <w:rPr>
          <w:rFonts w:ascii="Times New Roman" w:hAnsi="Times New Roman"/>
          <w:i/>
          <w:iCs/>
          <w:sz w:val="24"/>
          <w:szCs w:val="24"/>
        </w:rPr>
      </w:pPr>
      <w:r w:rsidRPr="005F6EFE">
        <w:rPr>
          <w:rFonts w:ascii="Times New Roman" w:hAnsi="Times New Roman"/>
          <w:i/>
          <w:iCs/>
          <w:sz w:val="24"/>
          <w:szCs w:val="24"/>
        </w:rPr>
        <w:t xml:space="preserve">2024.gada </w:t>
      </w:r>
      <w:r w:rsidR="005F6EFE" w:rsidRPr="005F6EFE">
        <w:rPr>
          <w:rFonts w:ascii="Times New Roman" w:hAnsi="Times New Roman"/>
          <w:i/>
          <w:iCs/>
          <w:sz w:val="24"/>
          <w:szCs w:val="24"/>
        </w:rPr>
        <w:t>19.</w:t>
      </w:r>
      <w:r w:rsidR="00FC3C56" w:rsidRPr="005F6EFE">
        <w:rPr>
          <w:rFonts w:ascii="Times New Roman" w:hAnsi="Times New Roman"/>
          <w:i/>
          <w:iCs/>
          <w:sz w:val="24"/>
          <w:szCs w:val="24"/>
        </w:rPr>
        <w:t>decembra</w:t>
      </w:r>
      <w:r w:rsidRPr="005F6EFE">
        <w:rPr>
          <w:rFonts w:ascii="Times New Roman" w:hAnsi="Times New Roman"/>
          <w:i/>
          <w:iCs/>
          <w:sz w:val="24"/>
          <w:szCs w:val="24"/>
        </w:rPr>
        <w:t xml:space="preserve"> lēmumu </w:t>
      </w:r>
      <w:r w:rsidRPr="005930F6">
        <w:rPr>
          <w:rFonts w:ascii="Times New Roman" w:hAnsi="Times New Roman"/>
          <w:i/>
          <w:iCs/>
          <w:sz w:val="24"/>
          <w:szCs w:val="24"/>
        </w:rPr>
        <w:t xml:space="preserve">Nr. </w:t>
      </w:r>
      <w:r w:rsidR="005930F6" w:rsidRPr="005930F6">
        <w:rPr>
          <w:rFonts w:ascii="Times New Roman" w:hAnsi="Times New Roman"/>
          <w:i/>
          <w:iCs/>
          <w:sz w:val="24"/>
          <w:szCs w:val="24"/>
        </w:rPr>
        <w:t>372/</w:t>
      </w:r>
      <w:r w:rsidRPr="005930F6">
        <w:rPr>
          <w:rFonts w:ascii="Times New Roman" w:hAnsi="Times New Roman"/>
          <w:i/>
          <w:iCs/>
          <w:sz w:val="24"/>
          <w:szCs w:val="24"/>
        </w:rPr>
        <w:t>1-2</w:t>
      </w:r>
    </w:p>
    <w:p w14:paraId="0AF1B7DD" w14:textId="77777777" w:rsidR="00A53CD3" w:rsidRPr="00CF28D8" w:rsidRDefault="00A53CD3" w:rsidP="00A53CD3">
      <w:pPr>
        <w:jc w:val="right"/>
        <w:rPr>
          <w:rFonts w:ascii="Times New Roman" w:hAnsi="Times New Roman"/>
          <w:i/>
          <w:iCs/>
          <w:sz w:val="24"/>
          <w:szCs w:val="24"/>
        </w:rPr>
      </w:pPr>
    </w:p>
    <w:p w14:paraId="76274831" w14:textId="77777777" w:rsidR="00A53CD3" w:rsidRPr="00CF28D8" w:rsidRDefault="00A53CD3" w:rsidP="00017F5E">
      <w:pPr>
        <w:spacing w:line="276" w:lineRule="auto"/>
        <w:jc w:val="center"/>
        <w:rPr>
          <w:rFonts w:ascii="Times New Roman" w:hAnsi="Times New Roman"/>
          <w:b/>
          <w:bCs/>
          <w:sz w:val="24"/>
          <w:szCs w:val="24"/>
        </w:rPr>
      </w:pPr>
      <w:r w:rsidRPr="00CF28D8">
        <w:rPr>
          <w:rFonts w:ascii="Times New Roman" w:hAnsi="Times New Roman"/>
          <w:b/>
          <w:bCs/>
          <w:sz w:val="24"/>
          <w:szCs w:val="24"/>
        </w:rPr>
        <w:t>Nolikums par atskaitīšanās kārtību licences līgumu izpildē, izplatot televīzijas programmas bezmaksas zemes apraidē, un to izpildes vērtēšanas principiem</w:t>
      </w:r>
    </w:p>
    <w:p w14:paraId="5C096565" w14:textId="77777777" w:rsidR="00A53CD3" w:rsidRPr="00CF28D8" w:rsidRDefault="00A53CD3" w:rsidP="00017F5E">
      <w:pPr>
        <w:spacing w:line="276" w:lineRule="auto"/>
        <w:jc w:val="both"/>
        <w:rPr>
          <w:rFonts w:ascii="Times New Roman" w:hAnsi="Times New Roman"/>
          <w:sz w:val="24"/>
          <w:szCs w:val="24"/>
        </w:rPr>
      </w:pPr>
    </w:p>
    <w:p w14:paraId="6F83AA15" w14:textId="77777777"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Nolikums par atskaitīšanās kārtību licences līgumu izpildē, izplatot televīzijas programmas bezmaksas zemes apraidē, un to izpildes vērtēšanas principiem (turpmāk – Nolikums), izstrādāts saskaņā ar</w:t>
      </w:r>
    </w:p>
    <w:p w14:paraId="2920D207" w14:textId="48FEBD27" w:rsidR="00A53CD3" w:rsidRPr="00CF28D8" w:rsidRDefault="00A53CD3" w:rsidP="00017F5E">
      <w:pPr>
        <w:pStyle w:val="ListParagraph"/>
        <w:numPr>
          <w:ilvl w:val="1"/>
          <w:numId w:val="31"/>
        </w:numPr>
        <w:spacing w:after="160" w:line="276" w:lineRule="auto"/>
        <w:jc w:val="both"/>
        <w:rPr>
          <w:rFonts w:ascii="Times New Roman" w:hAnsi="Times New Roman"/>
          <w:sz w:val="24"/>
          <w:szCs w:val="24"/>
        </w:rPr>
      </w:pPr>
      <w:r w:rsidRPr="00CF28D8">
        <w:rPr>
          <w:rFonts w:ascii="Times New Roman" w:hAnsi="Times New Roman"/>
          <w:sz w:val="24"/>
          <w:szCs w:val="24"/>
        </w:rPr>
        <w:t>Elektronisko plašsaziņas līdzekļu likuma 61.panta otro daļu, kurā noteikts, ja tīklā, kurā notiek bezmaksas televīzijas programmu izplatīšana ar zemes raidītājiem, ir brīvas televīzijas programmu vietas, Nacionālā elektronisko plašsaziņas līdzekļu padome, nodrošinot informācijas pieejamību sabiedrībai, ir tiesīga brīvās televīzijas programmu vietas aizpildīt ar atklātā, pārredzamā, taisnīgā, efektīvā, vienlīdzību un konkurenci nodrošinošā un nediskriminējošā  konkursa procedūrā izraudzītām komerciālo elektronisko plašsaziņas līdzekļu programmām, slēdzot licences līgumus ar elektroniskajiem plašsaziņas līdzekļiem par šo programmu izplatīšanu</w:t>
      </w:r>
      <w:r w:rsidR="002F5FF6">
        <w:rPr>
          <w:rFonts w:ascii="Times New Roman" w:hAnsi="Times New Roman"/>
          <w:sz w:val="24"/>
          <w:szCs w:val="24"/>
        </w:rPr>
        <w:t>;</w:t>
      </w:r>
    </w:p>
    <w:p w14:paraId="6B262DAF" w14:textId="1205E6BD" w:rsidR="00A53CD3" w:rsidRPr="002D7553" w:rsidRDefault="00A53CD3" w:rsidP="00017F5E">
      <w:pPr>
        <w:pStyle w:val="ListParagraph"/>
        <w:numPr>
          <w:ilvl w:val="1"/>
          <w:numId w:val="31"/>
        </w:numPr>
        <w:spacing w:after="160" w:line="276" w:lineRule="auto"/>
        <w:jc w:val="both"/>
        <w:rPr>
          <w:rFonts w:ascii="Times New Roman" w:hAnsi="Times New Roman"/>
          <w:sz w:val="24"/>
          <w:szCs w:val="24"/>
        </w:rPr>
      </w:pPr>
      <w:r w:rsidRPr="002D7553">
        <w:rPr>
          <w:rFonts w:ascii="Times New Roman" w:hAnsi="Times New Roman"/>
          <w:sz w:val="24"/>
          <w:szCs w:val="24"/>
        </w:rPr>
        <w:t>Elektronisko plašsaziņas līdzekļu nozares attīstības nacionālo stratēģiju</w:t>
      </w:r>
      <w:r w:rsidR="00C852DA" w:rsidRPr="002D7553">
        <w:rPr>
          <w:rFonts w:ascii="Times New Roman" w:hAnsi="Times New Roman"/>
          <w:sz w:val="24"/>
          <w:szCs w:val="24"/>
        </w:rPr>
        <w:br/>
      </w:r>
      <w:r w:rsidR="001E77A9" w:rsidRPr="002D7553">
        <w:rPr>
          <w:rFonts w:ascii="Times New Roman" w:hAnsi="Times New Roman"/>
          <w:sz w:val="24"/>
          <w:szCs w:val="24"/>
        </w:rPr>
        <w:t>2023</w:t>
      </w:r>
      <w:r w:rsidRPr="002D7553">
        <w:rPr>
          <w:rFonts w:ascii="Times New Roman" w:hAnsi="Times New Roman"/>
          <w:sz w:val="24"/>
          <w:szCs w:val="24"/>
        </w:rPr>
        <w:t>.</w:t>
      </w:r>
      <w:r w:rsidR="00D7729C" w:rsidRPr="002D7553">
        <w:rPr>
          <w:rFonts w:ascii="Times New Roman" w:hAnsi="Times New Roman"/>
          <w:sz w:val="24"/>
          <w:szCs w:val="24"/>
        </w:rPr>
        <w:t> </w:t>
      </w:r>
      <w:r w:rsidR="009D6A8E">
        <w:rPr>
          <w:rFonts w:ascii="Times New Roman" w:hAnsi="Times New Roman"/>
          <w:sz w:val="24"/>
          <w:szCs w:val="24"/>
        </w:rPr>
        <w:t>-</w:t>
      </w:r>
      <w:r w:rsidRPr="002D7553">
        <w:rPr>
          <w:rFonts w:ascii="Times New Roman" w:hAnsi="Times New Roman"/>
          <w:sz w:val="24"/>
          <w:szCs w:val="24"/>
        </w:rPr>
        <w:t>202</w:t>
      </w:r>
      <w:r w:rsidR="001E77A9" w:rsidRPr="002D7553">
        <w:rPr>
          <w:rFonts w:ascii="Times New Roman" w:hAnsi="Times New Roman"/>
          <w:sz w:val="24"/>
          <w:szCs w:val="24"/>
        </w:rPr>
        <w:t>7</w:t>
      </w:r>
      <w:r w:rsidRPr="002D7553">
        <w:rPr>
          <w:rFonts w:ascii="Times New Roman" w:hAnsi="Times New Roman"/>
          <w:sz w:val="24"/>
          <w:szCs w:val="24"/>
        </w:rPr>
        <w:t>.gadam</w:t>
      </w:r>
      <w:r w:rsidR="002F5FF6" w:rsidRPr="002D7553">
        <w:rPr>
          <w:rFonts w:ascii="Times New Roman" w:hAnsi="Times New Roman"/>
          <w:sz w:val="24"/>
          <w:szCs w:val="24"/>
        </w:rPr>
        <w:t>;</w:t>
      </w:r>
    </w:p>
    <w:p w14:paraId="32B375EE" w14:textId="77777777" w:rsidR="00A53CD3" w:rsidRPr="00CF28D8" w:rsidRDefault="00A53CD3" w:rsidP="00017F5E">
      <w:pPr>
        <w:pStyle w:val="ListParagraph"/>
        <w:numPr>
          <w:ilvl w:val="1"/>
          <w:numId w:val="31"/>
        </w:numPr>
        <w:spacing w:after="160" w:line="276" w:lineRule="auto"/>
        <w:jc w:val="both"/>
        <w:rPr>
          <w:rFonts w:ascii="Times New Roman" w:hAnsi="Times New Roman"/>
          <w:sz w:val="24"/>
          <w:szCs w:val="24"/>
        </w:rPr>
      </w:pPr>
      <w:r w:rsidRPr="00CF28D8">
        <w:rPr>
          <w:rFonts w:ascii="Times New Roman" w:hAnsi="Times New Roman"/>
          <w:sz w:val="24"/>
          <w:szCs w:val="24"/>
        </w:rPr>
        <w:t>Komercdarbības</w:t>
      </w:r>
      <w:r w:rsidRPr="00CF28D8">
        <w:rPr>
          <w:rFonts w:ascii="Times New Roman" w:hAnsi="Times New Roman"/>
          <w:sz w:val="24"/>
          <w:szCs w:val="24"/>
          <w:lang w:eastAsia="ar-SA"/>
        </w:rPr>
        <w:t xml:space="preserve"> atbalsta kontroles likumu</w:t>
      </w:r>
      <w:r w:rsidRPr="00CF28D8">
        <w:rPr>
          <w:rFonts w:ascii="Times New Roman" w:hAnsi="Times New Roman"/>
          <w:sz w:val="24"/>
          <w:szCs w:val="24"/>
        </w:rPr>
        <w:t>.</w:t>
      </w:r>
    </w:p>
    <w:p w14:paraId="29BFFFE8" w14:textId="4575CD46"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 xml:space="preserve">Nolikums nosaka, kā elektroniskie plašsaziņas līdzekļi (turpmāk </w:t>
      </w:r>
      <w:r>
        <w:rPr>
          <w:rFonts w:ascii="Times New Roman" w:hAnsi="Times New Roman"/>
          <w:sz w:val="24"/>
          <w:szCs w:val="24"/>
        </w:rPr>
        <w:t xml:space="preserve">arī </w:t>
      </w:r>
      <w:r w:rsidRPr="00CF28D8">
        <w:rPr>
          <w:rFonts w:ascii="Times New Roman" w:hAnsi="Times New Roman"/>
          <w:sz w:val="24"/>
          <w:szCs w:val="24"/>
        </w:rPr>
        <w:t>– Komersanti) atskaitās par licences līguma izpildi, izplatot televīzijas programmas bezmaksas zemes apraidē, un kādi ir šo licences līgumu izvērtēšanas principi</w:t>
      </w:r>
      <w:r w:rsidR="00826C54">
        <w:rPr>
          <w:rFonts w:ascii="Times New Roman" w:hAnsi="Times New Roman"/>
          <w:sz w:val="24"/>
          <w:szCs w:val="24"/>
        </w:rPr>
        <w:t>.</w:t>
      </w:r>
    </w:p>
    <w:p w14:paraId="45C935F5" w14:textId="50AF61C8"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Komersanti licences līguma izpildē, veidojot apraides saturu, ievēro visus nosacījumus, kas ir paredzēti komisijas lēmumā par pakalpojumiem ar vispārēju tautsaimniecisku nozīmi (2011.gada 20.decembra lēmums Nr.</w:t>
      </w:r>
      <w:r w:rsidR="00D7729C">
        <w:rPr>
          <w:rFonts w:ascii="Times New Roman" w:hAnsi="Times New Roman"/>
          <w:sz w:val="24"/>
          <w:szCs w:val="24"/>
        </w:rPr>
        <w:t> </w:t>
      </w:r>
      <w:r w:rsidRPr="00CF28D8">
        <w:rPr>
          <w:rFonts w:ascii="Times New Roman" w:hAnsi="Times New Roman"/>
          <w:sz w:val="24"/>
          <w:szCs w:val="24"/>
        </w:rPr>
        <w:t>2012/21/ES), ņemot vērā, ka atbrīvojums no zemes apraides platformas apmaksas atbilst vispārējas tautsaimnieciskas nozīmes pakalpojuma koncepcijai un tiek piešķirts apmaiņā pret konkrētām saistībām saskaņā ar licences līgumu.</w:t>
      </w:r>
    </w:p>
    <w:p w14:paraId="5327C734" w14:textId="21AEC66B" w:rsidR="00A53CD3" w:rsidRPr="003D150F"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2A0DCD">
        <w:rPr>
          <w:rFonts w:ascii="Times New Roman" w:hAnsi="Times New Roman"/>
          <w:sz w:val="24"/>
          <w:szCs w:val="24"/>
        </w:rPr>
        <w:t xml:space="preserve">Saskaņā ar Elektronisko plašsaziņas līdzekļu likuma 13.panta septīto daļu Nacionālā elektronisko plašsaziņas līdzekļu padome, slēdzot līgumu ar valsts akciju sabiedrību </w:t>
      </w:r>
      <w:r w:rsidR="00804CCA">
        <w:rPr>
          <w:rFonts w:ascii="Times New Roman" w:hAnsi="Times New Roman"/>
          <w:sz w:val="24"/>
          <w:szCs w:val="24"/>
        </w:rPr>
        <w:t>“</w:t>
      </w:r>
      <w:r w:rsidRPr="002A0DCD">
        <w:rPr>
          <w:rFonts w:ascii="Times New Roman" w:hAnsi="Times New Roman"/>
          <w:sz w:val="24"/>
          <w:szCs w:val="24"/>
        </w:rPr>
        <w:t>Latvijas Valsts radio un televīzijas centrs</w:t>
      </w:r>
      <w:r w:rsidR="00804CCA">
        <w:rPr>
          <w:rFonts w:ascii="Times New Roman" w:hAnsi="Times New Roman"/>
          <w:sz w:val="24"/>
          <w:szCs w:val="24"/>
        </w:rPr>
        <w:t>”</w:t>
      </w:r>
      <w:r w:rsidRPr="002A0DCD">
        <w:rPr>
          <w:rFonts w:ascii="Times New Roman" w:hAnsi="Times New Roman"/>
          <w:sz w:val="24"/>
          <w:szCs w:val="24"/>
        </w:rPr>
        <w:t xml:space="preserve">, nodrošina maksājumus no valsts budžetā paredzētajiem līdzekļiem par galalietotājiem bez maksas izplatāmo programmu sarakstā iekļauto televīzijas programmu izplatīšanu ar zemes raidītājiem, ievērojot komercdarbības atbalsta kontroles normas. Maksājumus aprēķina atbilstoši tarifu aprēķināšanas metodikai, kuru nosaka </w:t>
      </w:r>
      <w:r w:rsidRPr="003E64E8">
        <w:rPr>
          <w:rFonts w:ascii="Times New Roman" w:hAnsi="Times New Roman"/>
          <w:sz w:val="24"/>
          <w:szCs w:val="24"/>
        </w:rPr>
        <w:t>Ministru kabinets</w:t>
      </w:r>
      <w:r w:rsidRPr="003E64E8">
        <w:rPr>
          <w:rFonts w:ascii="Times New Roman" w:hAnsi="Times New Roman"/>
          <w:i/>
          <w:iCs/>
          <w:sz w:val="24"/>
          <w:szCs w:val="24"/>
        </w:rPr>
        <w:t>.</w:t>
      </w:r>
      <w:r w:rsidRPr="003E64E8">
        <w:rPr>
          <w:rFonts w:ascii="Times New Roman" w:hAnsi="Times New Roman"/>
          <w:bCs/>
          <w:sz w:val="24"/>
          <w:szCs w:val="24"/>
          <w:lang w:eastAsia="ar-SA"/>
        </w:rPr>
        <w:t xml:space="preserve"> Bezmaksas zemes apraides </w:t>
      </w:r>
      <w:r w:rsidRPr="003E64E8">
        <w:rPr>
          <w:rFonts w:ascii="Times New Roman" w:hAnsi="Times New Roman"/>
          <w:bCs/>
          <w:sz w:val="24"/>
          <w:szCs w:val="24"/>
          <w:lang w:eastAsia="ar-SA"/>
        </w:rPr>
        <w:lastRenderedPageBreak/>
        <w:t>finansēšanas nodrošināšana u</w:t>
      </w:r>
      <w:r w:rsidRPr="003E64E8">
        <w:rPr>
          <w:rFonts w:ascii="Times New Roman" w:hAnsi="Times New Roman"/>
          <w:bCs/>
          <w:sz w:val="24"/>
          <w:szCs w:val="24"/>
        </w:rPr>
        <w:t>zskatāma par valsts atbalsta piešķiršanu komerciālajiem elektroniskajiem plašsaziņas līdzekļiem</w:t>
      </w:r>
      <w:r>
        <w:rPr>
          <w:rFonts w:ascii="Times New Roman" w:hAnsi="Times New Roman"/>
          <w:bCs/>
          <w:sz w:val="24"/>
          <w:szCs w:val="24"/>
        </w:rPr>
        <w:t>, kas izplata televīzijas programmas bezmaksas zemes apraidē</w:t>
      </w:r>
      <w:r w:rsidRPr="003E64E8">
        <w:rPr>
          <w:rFonts w:ascii="Times New Roman" w:hAnsi="Times New Roman"/>
          <w:bCs/>
          <w:sz w:val="24"/>
          <w:szCs w:val="24"/>
        </w:rPr>
        <w:t>.</w:t>
      </w:r>
    </w:p>
    <w:p w14:paraId="3811EF81" w14:textId="73470946" w:rsidR="00A53CD3" w:rsidRPr="00C159C2" w:rsidRDefault="00A53CD3" w:rsidP="00AF6AFF">
      <w:pPr>
        <w:pStyle w:val="ListParagraph"/>
        <w:numPr>
          <w:ilvl w:val="0"/>
          <w:numId w:val="31"/>
        </w:numPr>
        <w:spacing w:after="160" w:line="276" w:lineRule="auto"/>
        <w:ind w:left="402" w:hanging="357"/>
        <w:jc w:val="both"/>
        <w:rPr>
          <w:rFonts w:ascii="Times New Roman" w:hAnsi="Times New Roman"/>
          <w:sz w:val="24"/>
          <w:szCs w:val="24"/>
        </w:rPr>
      </w:pPr>
      <w:r w:rsidRPr="00C159C2">
        <w:rPr>
          <w:rFonts w:ascii="Times New Roman" w:hAnsi="Times New Roman"/>
          <w:sz w:val="24"/>
          <w:szCs w:val="24"/>
        </w:rPr>
        <w:t>Elektroniskie plašsaziņas līdzekļi, kas ar Nacionālo elektronisko plašsaziņas līdzekļu padomi (turpmāk</w:t>
      </w:r>
      <w:r w:rsidR="006E7E21" w:rsidRPr="00C159C2">
        <w:rPr>
          <w:rFonts w:ascii="Times New Roman" w:hAnsi="Times New Roman"/>
          <w:sz w:val="24"/>
          <w:szCs w:val="24"/>
        </w:rPr>
        <w:t xml:space="preserve"> arī</w:t>
      </w:r>
      <w:r w:rsidRPr="00C159C2">
        <w:rPr>
          <w:rFonts w:ascii="Times New Roman" w:hAnsi="Times New Roman"/>
          <w:sz w:val="24"/>
          <w:szCs w:val="24"/>
        </w:rPr>
        <w:t xml:space="preserve"> – Padome) noslēguši licences līgumus par televīzijas programmu izplatīšanu bezmaksas zemes apraidē, reizi ceturksnī līdz nākamā ceturkšņa pirmā mēneša 15.datumam iesniedz Padomē atskaiti par licences līgumu izpildi, iesniedzot:</w:t>
      </w:r>
    </w:p>
    <w:p w14:paraId="231E0AFF" w14:textId="6BE73DF5" w:rsidR="00A53CD3" w:rsidRPr="00C159C2" w:rsidRDefault="00A53CD3" w:rsidP="00306896">
      <w:pPr>
        <w:pStyle w:val="ListParagraph"/>
        <w:numPr>
          <w:ilvl w:val="1"/>
          <w:numId w:val="31"/>
        </w:numPr>
        <w:spacing w:after="160" w:line="276" w:lineRule="auto"/>
        <w:ind w:left="1122" w:hanging="357"/>
        <w:jc w:val="both"/>
        <w:rPr>
          <w:rFonts w:ascii="Times New Roman" w:hAnsi="Times New Roman"/>
          <w:sz w:val="24"/>
          <w:szCs w:val="24"/>
        </w:rPr>
      </w:pPr>
      <w:r w:rsidRPr="00C159C2">
        <w:rPr>
          <w:rFonts w:ascii="Times New Roman" w:hAnsi="Times New Roman"/>
          <w:sz w:val="24"/>
          <w:szCs w:val="24"/>
        </w:rPr>
        <w:t xml:space="preserve">programmas plānu par atskaitīšanās periodu (veidlapa pievienota </w:t>
      </w:r>
      <w:r w:rsidR="00040FDF" w:rsidRPr="00C159C2">
        <w:rPr>
          <w:rFonts w:ascii="Times New Roman" w:hAnsi="Times New Roman"/>
          <w:sz w:val="24"/>
          <w:szCs w:val="24"/>
        </w:rPr>
        <w:t>N</w:t>
      </w:r>
      <w:r w:rsidRPr="00C159C2">
        <w:rPr>
          <w:rFonts w:ascii="Times New Roman" w:hAnsi="Times New Roman"/>
          <w:sz w:val="24"/>
          <w:szCs w:val="24"/>
        </w:rPr>
        <w:t>olikumam kā 1.</w:t>
      </w:r>
      <w:r w:rsidR="00D7729C" w:rsidRPr="00C159C2">
        <w:rPr>
          <w:rFonts w:ascii="Times New Roman" w:hAnsi="Times New Roman"/>
          <w:sz w:val="24"/>
          <w:szCs w:val="24"/>
        </w:rPr>
        <w:t> </w:t>
      </w:r>
      <w:r w:rsidRPr="00C159C2">
        <w:rPr>
          <w:rFonts w:ascii="Times New Roman" w:hAnsi="Times New Roman"/>
          <w:sz w:val="24"/>
          <w:szCs w:val="24"/>
        </w:rPr>
        <w:t>pielikums)</w:t>
      </w:r>
      <w:r w:rsidR="009B0350" w:rsidRPr="00C159C2">
        <w:rPr>
          <w:rFonts w:ascii="Times New Roman" w:hAnsi="Times New Roman"/>
          <w:sz w:val="24"/>
          <w:szCs w:val="24"/>
        </w:rPr>
        <w:t>;</w:t>
      </w:r>
    </w:p>
    <w:p w14:paraId="19B93A3D" w14:textId="6D30F4A8" w:rsidR="005C4A29" w:rsidRPr="005C4A29" w:rsidRDefault="005C4A29" w:rsidP="00306896">
      <w:pPr>
        <w:pStyle w:val="ListParagraph"/>
        <w:numPr>
          <w:ilvl w:val="1"/>
          <w:numId w:val="31"/>
        </w:numPr>
        <w:spacing w:after="160" w:line="276" w:lineRule="auto"/>
        <w:ind w:left="1122" w:hanging="357"/>
        <w:jc w:val="both"/>
        <w:rPr>
          <w:rFonts w:ascii="Times New Roman" w:hAnsi="Times New Roman"/>
          <w:sz w:val="24"/>
          <w:szCs w:val="24"/>
        </w:rPr>
      </w:pPr>
      <w:r w:rsidRPr="005C4A29">
        <w:rPr>
          <w:rFonts w:ascii="Times New Roman" w:hAnsi="Times New Roman"/>
          <w:sz w:val="24"/>
          <w:szCs w:val="24"/>
        </w:rPr>
        <w:t>aprakstu par atbilstību licences līgumā norādītajiem konkrētās programmas kritērijiem;</w:t>
      </w:r>
    </w:p>
    <w:p w14:paraId="5C098C95" w14:textId="3512CB8A" w:rsidR="00F028C3" w:rsidRPr="00F028C3" w:rsidRDefault="00822948" w:rsidP="00306896">
      <w:pPr>
        <w:pStyle w:val="ListParagraph"/>
        <w:numPr>
          <w:ilvl w:val="1"/>
          <w:numId w:val="31"/>
        </w:numPr>
        <w:spacing w:after="160" w:line="276" w:lineRule="auto"/>
        <w:ind w:left="1122" w:hanging="357"/>
        <w:jc w:val="both"/>
        <w:rPr>
          <w:rFonts w:ascii="Times New Roman" w:hAnsi="Times New Roman"/>
          <w:sz w:val="24"/>
          <w:szCs w:val="24"/>
        </w:rPr>
      </w:pPr>
      <w:r w:rsidRPr="006273A9">
        <w:rPr>
          <w:rFonts w:ascii="Times New Roman" w:hAnsi="Times New Roman"/>
          <w:sz w:val="24"/>
          <w:szCs w:val="24"/>
        </w:rPr>
        <w:t>programm</w:t>
      </w:r>
      <w:r w:rsidR="009D6A8E" w:rsidRPr="006273A9">
        <w:rPr>
          <w:rFonts w:ascii="Times New Roman" w:hAnsi="Times New Roman"/>
          <w:sz w:val="24"/>
          <w:szCs w:val="24"/>
        </w:rPr>
        <w:t>as</w:t>
      </w:r>
      <w:r w:rsidRPr="006273A9">
        <w:rPr>
          <w:rFonts w:ascii="Times New Roman" w:hAnsi="Times New Roman"/>
          <w:sz w:val="24"/>
          <w:szCs w:val="24"/>
        </w:rPr>
        <w:t xml:space="preserve"> ierakstu uzskaites žurnāl</w:t>
      </w:r>
      <w:r w:rsidR="009D6A8E" w:rsidRPr="006273A9">
        <w:rPr>
          <w:rFonts w:ascii="Times New Roman" w:hAnsi="Times New Roman"/>
          <w:sz w:val="24"/>
          <w:szCs w:val="24"/>
        </w:rPr>
        <w:t>a</w:t>
      </w:r>
      <w:r w:rsidRPr="006273A9">
        <w:rPr>
          <w:rFonts w:ascii="Times New Roman" w:hAnsi="Times New Roman"/>
          <w:sz w:val="24"/>
          <w:szCs w:val="24"/>
        </w:rPr>
        <w:t xml:space="preserve"> veidlap</w:t>
      </w:r>
      <w:r w:rsidR="009D6A8E" w:rsidRPr="006273A9">
        <w:rPr>
          <w:rFonts w:ascii="Times New Roman" w:hAnsi="Times New Roman"/>
          <w:sz w:val="24"/>
          <w:szCs w:val="24"/>
        </w:rPr>
        <w:t>u</w:t>
      </w:r>
      <w:r w:rsidRPr="006273A9">
        <w:rPr>
          <w:rFonts w:ascii="Times New Roman" w:hAnsi="Times New Roman"/>
          <w:sz w:val="24"/>
          <w:szCs w:val="24"/>
        </w:rPr>
        <w:t xml:space="preserve"> (Excel datn</w:t>
      </w:r>
      <w:r w:rsidR="009D6A8E" w:rsidRPr="006273A9">
        <w:rPr>
          <w:rFonts w:ascii="Times New Roman" w:hAnsi="Times New Roman"/>
          <w:sz w:val="24"/>
          <w:szCs w:val="24"/>
        </w:rPr>
        <w:t>i</w:t>
      </w:r>
      <w:r w:rsidRPr="006273A9">
        <w:rPr>
          <w:rFonts w:ascii="Times New Roman" w:hAnsi="Times New Roman"/>
          <w:sz w:val="24"/>
          <w:szCs w:val="24"/>
        </w:rPr>
        <w:t>)</w:t>
      </w:r>
      <w:r w:rsidR="009D6A8E" w:rsidRPr="006273A9">
        <w:rPr>
          <w:rFonts w:ascii="Times New Roman" w:hAnsi="Times New Roman"/>
          <w:sz w:val="24"/>
          <w:szCs w:val="24"/>
        </w:rPr>
        <w:t xml:space="preserve"> saskaņā ar</w:t>
      </w:r>
      <w:r w:rsidR="00C159C2" w:rsidRPr="006273A9">
        <w:rPr>
          <w:rFonts w:ascii="Times New Roman" w:hAnsi="Times New Roman"/>
          <w:sz w:val="24"/>
          <w:szCs w:val="24"/>
        </w:rPr>
        <w:t xml:space="preserve"> Elektronisko plašsaziņas līdzekļu nozares attīstības nacionālās stratēģijas</w:t>
      </w:r>
      <w:r w:rsidR="00C159C2" w:rsidRPr="006273A9">
        <w:rPr>
          <w:rFonts w:ascii="Times New Roman" w:hAnsi="Times New Roman"/>
          <w:sz w:val="24"/>
          <w:szCs w:val="24"/>
        </w:rPr>
        <w:br/>
        <w:t>2023. -2027.gadam Pielikumu Nr.5 “Programmu ierakstu uzskaites žurnālu veidlapas”</w:t>
      </w:r>
      <w:r w:rsidR="005C4A29" w:rsidRPr="006273A9">
        <w:rPr>
          <w:rFonts w:ascii="Times New Roman" w:hAnsi="Times New Roman"/>
          <w:sz w:val="24"/>
          <w:szCs w:val="24"/>
        </w:rPr>
        <w:t>.</w:t>
      </w:r>
      <w:r w:rsidR="00C159C2" w:rsidRPr="006273A9">
        <w:rPr>
          <w:rStyle w:val="FootnoteReference"/>
          <w:rFonts w:ascii="Times New Roman" w:hAnsi="Times New Roman"/>
          <w:sz w:val="24"/>
          <w:szCs w:val="24"/>
        </w:rPr>
        <w:footnoteReference w:id="1"/>
      </w:r>
    </w:p>
    <w:p w14:paraId="430D11A5" w14:textId="0C4F5F59" w:rsidR="00A53CD3" w:rsidRPr="00C159C2"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159C2">
        <w:rPr>
          <w:rFonts w:ascii="Times New Roman" w:hAnsi="Times New Roman"/>
          <w:sz w:val="24"/>
          <w:szCs w:val="24"/>
        </w:rPr>
        <w:t xml:space="preserve">Padomei ir tiesības </w:t>
      </w:r>
      <w:r w:rsidRPr="00C159C2">
        <w:rPr>
          <w:rFonts w:ascii="Times New Roman" w:hAnsi="Times New Roman"/>
          <w:sz w:val="24"/>
          <w:szCs w:val="24"/>
          <w:lang w:eastAsia="ar-SA"/>
        </w:rPr>
        <w:t>pieprasīt Komersantiem detalizētu papildu informāciju, kas pamato licences līguma izpildi.</w:t>
      </w:r>
    </w:p>
    <w:p w14:paraId="676ABD42" w14:textId="77777777"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Padome izveido revīzijas komisiju elektronisko plašsaziņas līdzekļu, kas izplata programmas bezmaksas zemes apraidē, licences līgumu izpildes izvērtēšanai, kura ne retāk kā vienu reizi ceturksnī Padomes sēdē ziņo par Komersantu licences līgumu izpildes izvērtēšanas rezultātiem</w:t>
      </w:r>
      <w:r>
        <w:rPr>
          <w:rFonts w:ascii="Times New Roman" w:hAnsi="Times New Roman"/>
          <w:sz w:val="24"/>
          <w:szCs w:val="24"/>
        </w:rPr>
        <w:t xml:space="preserve"> par iepriekšējo ceturksni.</w:t>
      </w:r>
    </w:p>
    <w:p w14:paraId="04EB7069" w14:textId="16FD308D"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 xml:space="preserve">Padome licences līguma izpildes novērtēšanai un nodrošināšanai </w:t>
      </w:r>
      <w:r>
        <w:rPr>
          <w:rFonts w:ascii="Times New Roman" w:hAnsi="Times New Roman"/>
          <w:sz w:val="24"/>
          <w:szCs w:val="24"/>
        </w:rPr>
        <w:t>vismaz</w:t>
      </w:r>
      <w:r w:rsidRPr="00CF28D8">
        <w:rPr>
          <w:rFonts w:ascii="Times New Roman" w:hAnsi="Times New Roman"/>
          <w:sz w:val="24"/>
          <w:szCs w:val="24"/>
        </w:rPr>
        <w:t xml:space="preserve"> reizi gadā </w:t>
      </w:r>
      <w:proofErr w:type="spellStart"/>
      <w:r w:rsidRPr="00CF28D8">
        <w:rPr>
          <w:rFonts w:ascii="Times New Roman" w:hAnsi="Times New Roman"/>
          <w:sz w:val="24"/>
          <w:szCs w:val="24"/>
        </w:rPr>
        <w:t>pasūta</w:t>
      </w:r>
      <w:proofErr w:type="spellEnd"/>
      <w:r w:rsidR="005A7A2C">
        <w:rPr>
          <w:rFonts w:ascii="Times New Roman" w:hAnsi="Times New Roman"/>
          <w:sz w:val="24"/>
          <w:szCs w:val="24"/>
        </w:rPr>
        <w:t xml:space="preserve"> </w:t>
      </w:r>
      <w:r w:rsidRPr="00CF28D8">
        <w:rPr>
          <w:rFonts w:ascii="Times New Roman" w:hAnsi="Times New Roman"/>
          <w:sz w:val="24"/>
          <w:szCs w:val="24"/>
        </w:rPr>
        <w:t>neatkarīgu ekspertu vērtējumu vai atzinumu par licences līguma izpildi un atbilstību Elektronisko plašsaziņas līdzekļu likuma 61.panta otrās daļas nosacījumiem un licences līgumā ietvertajiem kritērijiem.</w:t>
      </w:r>
    </w:p>
    <w:p w14:paraId="5744210B" w14:textId="455DD61D" w:rsidR="00A53CD3"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B761D4">
        <w:rPr>
          <w:rFonts w:ascii="Times New Roman" w:hAnsi="Times New Roman"/>
          <w:sz w:val="24"/>
          <w:szCs w:val="24"/>
        </w:rPr>
        <w:t>Atbilstoši Elektronisko plašsaziņas līdzekļu likuma 6</w:t>
      </w:r>
      <w:r>
        <w:rPr>
          <w:rFonts w:ascii="Times New Roman" w:hAnsi="Times New Roman"/>
          <w:sz w:val="24"/>
          <w:szCs w:val="24"/>
        </w:rPr>
        <w:t>1</w:t>
      </w:r>
      <w:r w:rsidRPr="00B761D4">
        <w:rPr>
          <w:rFonts w:ascii="Times New Roman" w:hAnsi="Times New Roman"/>
          <w:sz w:val="24"/>
          <w:szCs w:val="24"/>
        </w:rPr>
        <w:t xml:space="preserve">.panta otrajai daļai Nacionālā elektronisko plašsaziņas līdzekļu padome katru gadu, apspriežoties ar Nacionālās elektronisko plašsaziņas līdzekļu padomes konsultatīvo padomi, izvērtē, vai bezmaksas zemes apraidē izplatītā elektroniskā plašsaziņas līdzekļa programma atbilst </w:t>
      </w:r>
      <w:r>
        <w:rPr>
          <w:rFonts w:ascii="Times New Roman" w:hAnsi="Times New Roman"/>
          <w:sz w:val="24"/>
          <w:szCs w:val="24"/>
        </w:rPr>
        <w:t>61.panta otrās daļas</w:t>
      </w:r>
      <w:r w:rsidRPr="00B761D4">
        <w:rPr>
          <w:rFonts w:ascii="Times New Roman" w:hAnsi="Times New Roman"/>
          <w:sz w:val="24"/>
          <w:szCs w:val="24"/>
        </w:rPr>
        <w:t xml:space="preserve"> panta un konkursa nolikuma nosacījumiem.</w:t>
      </w:r>
    </w:p>
    <w:p w14:paraId="6BB485F9" w14:textId="1B43A1A2" w:rsidR="00A53CD3"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Pr>
          <w:rFonts w:ascii="Times New Roman" w:hAnsi="Times New Roman"/>
          <w:sz w:val="24"/>
          <w:szCs w:val="24"/>
        </w:rPr>
        <w:t xml:space="preserve">Ja </w:t>
      </w:r>
      <w:r w:rsidRPr="00D00FFB">
        <w:rPr>
          <w:rFonts w:ascii="Times New Roman" w:hAnsi="Times New Roman"/>
          <w:sz w:val="24"/>
          <w:szCs w:val="24"/>
        </w:rPr>
        <w:t>Padome</w:t>
      </w:r>
      <w:r>
        <w:rPr>
          <w:rFonts w:ascii="Times New Roman" w:hAnsi="Times New Roman"/>
          <w:sz w:val="24"/>
          <w:szCs w:val="24"/>
        </w:rPr>
        <w:t>, izvērtējot licences līguma izpildi, konstatē, ka Komersants nepilda ar licences līgumu noteiktās saistības, tajā skaitā</w:t>
      </w:r>
      <w:r w:rsidRPr="00B9297F">
        <w:rPr>
          <w:rFonts w:ascii="Times New Roman" w:hAnsi="Times New Roman"/>
          <w:sz w:val="24"/>
          <w:szCs w:val="24"/>
        </w:rPr>
        <w:t xml:space="preserve"> </w:t>
      </w:r>
      <w:r>
        <w:rPr>
          <w:rFonts w:ascii="Times New Roman" w:hAnsi="Times New Roman"/>
          <w:sz w:val="24"/>
          <w:szCs w:val="24"/>
        </w:rPr>
        <w:t>ja Programma neatbilst licences līgumā ietvertajiem kritērijiem, Padome rakstiski lūdz Komersantam 10</w:t>
      </w:r>
      <w:r w:rsidR="00D7729C">
        <w:rPr>
          <w:rFonts w:ascii="Times New Roman" w:hAnsi="Times New Roman"/>
          <w:sz w:val="24"/>
          <w:szCs w:val="24"/>
        </w:rPr>
        <w:t> </w:t>
      </w:r>
      <w:r>
        <w:rPr>
          <w:rFonts w:ascii="Times New Roman" w:hAnsi="Times New Roman"/>
          <w:sz w:val="24"/>
          <w:szCs w:val="24"/>
        </w:rPr>
        <w:t xml:space="preserve">(desmit) dienu laikā veikt darbības, lai </w:t>
      </w:r>
      <w:r w:rsidRPr="00D00FFB">
        <w:rPr>
          <w:rFonts w:ascii="Times New Roman" w:hAnsi="Times New Roman"/>
          <w:sz w:val="24"/>
          <w:szCs w:val="24"/>
        </w:rPr>
        <w:t xml:space="preserve">nodrošinātu </w:t>
      </w:r>
      <w:r>
        <w:rPr>
          <w:rFonts w:ascii="Times New Roman" w:hAnsi="Times New Roman"/>
          <w:sz w:val="24"/>
          <w:szCs w:val="24"/>
        </w:rPr>
        <w:t>licences l</w:t>
      </w:r>
      <w:r w:rsidRPr="00D00FFB">
        <w:rPr>
          <w:rFonts w:ascii="Times New Roman" w:hAnsi="Times New Roman"/>
          <w:sz w:val="24"/>
          <w:szCs w:val="24"/>
        </w:rPr>
        <w:t>īguma saistību izpildi</w:t>
      </w:r>
      <w:r>
        <w:rPr>
          <w:rFonts w:ascii="Times New Roman" w:hAnsi="Times New Roman"/>
          <w:sz w:val="24"/>
          <w:szCs w:val="24"/>
        </w:rPr>
        <w:t>. Ja licences līguma izpilde netiek nodrošināta, Padomei ir tiesības vienpusēji izbeigt licences līgumu.</w:t>
      </w:r>
    </w:p>
    <w:p w14:paraId="07849FA4" w14:textId="77777777" w:rsidR="00A53CD3" w:rsidRPr="00CF28D8" w:rsidRDefault="00A53CD3" w:rsidP="00A53CD3">
      <w:pPr>
        <w:rPr>
          <w:rFonts w:ascii="Times New Roman" w:hAnsi="Times New Roman"/>
        </w:rPr>
      </w:pPr>
      <w:r w:rsidRPr="00CF28D8">
        <w:rPr>
          <w:rFonts w:ascii="Times New Roman" w:hAnsi="Times New Roman"/>
        </w:rPr>
        <w:br w:type="page"/>
      </w:r>
    </w:p>
    <w:p w14:paraId="05ED0590" w14:textId="0C9C9441" w:rsidR="00A53CD3" w:rsidRPr="00233150" w:rsidRDefault="00A53CD3" w:rsidP="00017F5E">
      <w:pPr>
        <w:pStyle w:val="ListParagraph"/>
        <w:spacing w:line="276" w:lineRule="auto"/>
        <w:ind w:left="402"/>
        <w:jc w:val="right"/>
        <w:rPr>
          <w:rFonts w:ascii="Times New Roman" w:hAnsi="Times New Roman"/>
          <w:i/>
          <w:iCs/>
          <w:sz w:val="24"/>
          <w:szCs w:val="24"/>
        </w:rPr>
      </w:pPr>
      <w:r w:rsidRPr="00233150">
        <w:rPr>
          <w:rFonts w:ascii="Times New Roman" w:hAnsi="Times New Roman"/>
          <w:i/>
          <w:iCs/>
          <w:sz w:val="24"/>
          <w:szCs w:val="24"/>
        </w:rPr>
        <w:lastRenderedPageBreak/>
        <w:t>Pielikums Nr.</w:t>
      </w:r>
      <w:r w:rsidR="00D7729C">
        <w:rPr>
          <w:rFonts w:ascii="Times New Roman" w:hAnsi="Times New Roman"/>
          <w:i/>
          <w:iCs/>
          <w:sz w:val="24"/>
          <w:szCs w:val="24"/>
        </w:rPr>
        <w:t> </w:t>
      </w:r>
      <w:r w:rsidRPr="00233150">
        <w:rPr>
          <w:rFonts w:ascii="Times New Roman" w:hAnsi="Times New Roman"/>
          <w:i/>
          <w:iCs/>
          <w:sz w:val="24"/>
          <w:szCs w:val="24"/>
        </w:rPr>
        <w:t>1</w:t>
      </w:r>
    </w:p>
    <w:p w14:paraId="70FB1484" w14:textId="77777777" w:rsidR="00A53CD3" w:rsidRPr="00233150" w:rsidRDefault="00A53CD3" w:rsidP="00017F5E">
      <w:pPr>
        <w:pStyle w:val="ListParagraph"/>
        <w:spacing w:line="276" w:lineRule="auto"/>
        <w:ind w:left="402"/>
        <w:jc w:val="right"/>
        <w:rPr>
          <w:rFonts w:ascii="Times New Roman" w:hAnsi="Times New Roman"/>
          <w:i/>
          <w:iCs/>
          <w:sz w:val="24"/>
          <w:szCs w:val="24"/>
        </w:rPr>
      </w:pPr>
      <w:r w:rsidRPr="00233150">
        <w:rPr>
          <w:rFonts w:ascii="Times New Roman" w:hAnsi="Times New Roman"/>
          <w:i/>
          <w:iCs/>
          <w:sz w:val="24"/>
          <w:szCs w:val="24"/>
        </w:rPr>
        <w:t>Nolikumam par atskaitīšanās kārtību licences līgumu izpildē, izplatot televīzijas programmas bezmaksas zemes apraidē, un to izpildes vērtēšanas principiem</w:t>
      </w:r>
    </w:p>
    <w:p w14:paraId="6B4EF66D" w14:textId="77777777" w:rsidR="00A53CD3" w:rsidRPr="00233150" w:rsidRDefault="00A53CD3" w:rsidP="00017F5E">
      <w:pPr>
        <w:pStyle w:val="ListParagraph"/>
        <w:spacing w:line="276" w:lineRule="auto"/>
        <w:ind w:left="402"/>
        <w:jc w:val="right"/>
        <w:rPr>
          <w:rFonts w:ascii="Times New Roman" w:hAnsi="Times New Roman"/>
          <w:i/>
          <w:iCs/>
          <w:sz w:val="24"/>
          <w:szCs w:val="24"/>
        </w:rPr>
      </w:pPr>
    </w:p>
    <w:p w14:paraId="7ACB5896" w14:textId="77777777" w:rsidR="008E0ACC" w:rsidRPr="008E0ACC" w:rsidRDefault="008E0ACC" w:rsidP="00017F5E">
      <w:pPr>
        <w:spacing w:line="276" w:lineRule="auto"/>
        <w:jc w:val="center"/>
        <w:rPr>
          <w:rFonts w:ascii="Times New Roman" w:hAnsi="Times New Roman"/>
          <w:b/>
          <w:bCs/>
        </w:rPr>
      </w:pPr>
      <w:r w:rsidRPr="008E0ACC">
        <w:rPr>
          <w:rFonts w:ascii="Times New Roman" w:hAnsi="Times New Roman"/>
          <w:b/>
          <w:bCs/>
        </w:rPr>
        <w:t>Atskaite</w:t>
      </w:r>
      <w:r w:rsidRPr="008E0ACC">
        <w:rPr>
          <w:rFonts w:ascii="Times New Roman" w:hAnsi="Times New Roman"/>
        </w:rPr>
        <w:t xml:space="preserve"> </w:t>
      </w:r>
      <w:r w:rsidRPr="008E0ACC">
        <w:rPr>
          <w:rFonts w:ascii="Times New Roman" w:hAnsi="Times New Roman"/>
          <w:b/>
          <w:bCs/>
        </w:rPr>
        <w:t>par licences līguma Nr. __________ izpildi</w:t>
      </w:r>
    </w:p>
    <w:p w14:paraId="66126F2C" w14:textId="0176E318" w:rsidR="008E0ACC" w:rsidRPr="008E0ACC" w:rsidRDefault="008E0ACC" w:rsidP="00017F5E">
      <w:pPr>
        <w:spacing w:line="276" w:lineRule="auto"/>
        <w:jc w:val="center"/>
        <w:rPr>
          <w:rFonts w:ascii="Times New Roman" w:hAnsi="Times New Roman"/>
        </w:rPr>
      </w:pPr>
      <w:r w:rsidRPr="006273A9">
        <w:rPr>
          <w:rFonts w:ascii="Times New Roman" w:hAnsi="Times New Roman"/>
        </w:rPr>
        <w:t>(SAISTĪBU IZPILDES AKTS</w:t>
      </w:r>
      <w:r w:rsidR="00022215" w:rsidRPr="006273A9">
        <w:rPr>
          <w:rStyle w:val="FootnoteReference"/>
          <w:rFonts w:ascii="Times New Roman" w:hAnsi="Times New Roman"/>
        </w:rPr>
        <w:footnoteReference w:id="2"/>
      </w:r>
      <w:r w:rsidRPr="006273A9">
        <w:rPr>
          <w:rFonts w:ascii="Times New Roman" w:hAnsi="Times New Roman"/>
        </w:rPr>
        <w:t>)</w:t>
      </w:r>
    </w:p>
    <w:p w14:paraId="6C3FCE69" w14:textId="77777777" w:rsidR="008E0ACC" w:rsidRPr="008E0ACC" w:rsidRDefault="008E0ACC" w:rsidP="00017F5E">
      <w:pPr>
        <w:spacing w:line="276" w:lineRule="auto"/>
        <w:ind w:left="510"/>
        <w:rPr>
          <w:rFonts w:ascii="Times New Roman" w:hAnsi="Times New Roman"/>
        </w:rPr>
      </w:pPr>
    </w:p>
    <w:p w14:paraId="66DE93C5" w14:textId="77777777" w:rsidR="008E0ACC" w:rsidRPr="008E0ACC" w:rsidRDefault="008E0ACC" w:rsidP="00017F5E">
      <w:pPr>
        <w:spacing w:line="276" w:lineRule="auto"/>
        <w:ind w:left="510" w:hanging="652"/>
        <w:rPr>
          <w:rFonts w:ascii="Times New Roman" w:hAnsi="Times New Roman"/>
        </w:rPr>
      </w:pPr>
      <w:r w:rsidRPr="008E0ACC">
        <w:rPr>
          <w:rFonts w:ascii="Times New Roman" w:hAnsi="Times New Roman"/>
        </w:rPr>
        <w:t>Rīgā</w:t>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t xml:space="preserve">       Datums skatāms laika zīmogā</w:t>
      </w:r>
    </w:p>
    <w:p w14:paraId="03D7CFB3" w14:textId="77777777" w:rsidR="008E0ACC" w:rsidRPr="008E0ACC" w:rsidRDefault="008E0ACC" w:rsidP="00017F5E">
      <w:pPr>
        <w:spacing w:line="276" w:lineRule="auto"/>
        <w:ind w:left="510"/>
        <w:rPr>
          <w:rFonts w:ascii="Times New Roman" w:hAnsi="Times New Roman"/>
          <w:highlight w:val="yellow"/>
        </w:rPr>
      </w:pPr>
    </w:p>
    <w:p w14:paraId="0947C56C" w14:textId="77777777" w:rsidR="008E0ACC" w:rsidRPr="008E0ACC" w:rsidRDefault="008E0ACC" w:rsidP="00017F5E">
      <w:pPr>
        <w:spacing w:line="276" w:lineRule="auto"/>
        <w:ind w:left="-142" w:firstLine="652"/>
        <w:jc w:val="both"/>
        <w:rPr>
          <w:rFonts w:ascii="Times New Roman" w:hAnsi="Times New Roman"/>
        </w:rPr>
      </w:pPr>
      <w:r w:rsidRPr="008E0ACC">
        <w:rPr>
          <w:rFonts w:ascii="Times New Roman" w:hAnsi="Times New Roman"/>
        </w:rPr>
        <w:t xml:space="preserve">Nacionālā elektronisko plašsaziņas līdzekļu padome (turpmāk – NEPLP), kuru pārstāv ___________, turpmāk tekstā – </w:t>
      </w:r>
      <w:r w:rsidRPr="008E0ACC">
        <w:rPr>
          <w:rFonts w:ascii="Times New Roman" w:hAnsi="Times New Roman"/>
          <w:b/>
          <w:bCs/>
        </w:rPr>
        <w:t>Pasūtītājs</w:t>
      </w:r>
      <w:r w:rsidRPr="008E0ACC">
        <w:rPr>
          <w:rFonts w:ascii="Times New Roman" w:hAnsi="Times New Roman"/>
        </w:rPr>
        <w:t xml:space="preserve">, no vienas puses un __________, kuru pārstāv ___________, turpmāk tekstā – </w:t>
      </w:r>
      <w:r w:rsidRPr="008E0ACC">
        <w:rPr>
          <w:rFonts w:ascii="Times New Roman" w:hAnsi="Times New Roman"/>
          <w:b/>
          <w:bCs/>
        </w:rPr>
        <w:t>Uzņēmējs</w:t>
      </w:r>
      <w:r w:rsidRPr="008E0ACC">
        <w:rPr>
          <w:rFonts w:ascii="Times New Roman" w:hAnsi="Times New Roman"/>
        </w:rPr>
        <w:t xml:space="preserve">, no otras puses, </w:t>
      </w:r>
    </w:p>
    <w:p w14:paraId="7D1434C5" w14:textId="69478D2A" w:rsidR="008E0ACC" w:rsidRPr="008E0ACC" w:rsidRDefault="008E0ACC" w:rsidP="003A2436">
      <w:pPr>
        <w:spacing w:line="276" w:lineRule="auto"/>
        <w:ind w:left="-142" w:firstLine="652"/>
        <w:jc w:val="both"/>
        <w:rPr>
          <w:rFonts w:ascii="Times New Roman" w:hAnsi="Times New Roman"/>
        </w:rPr>
      </w:pPr>
      <w:r w:rsidRPr="008E0ACC">
        <w:rPr>
          <w:rFonts w:ascii="Times New Roman" w:hAnsi="Times New Roman"/>
        </w:rPr>
        <w:t xml:space="preserve">pamatojoties uz Elektronisko plašsaziņas līdzekļu likuma 61.pantā otrajā daļā noteikto, ar šo saistību izpildes aktu apstiprina, ka 202_. gada __. ceturksnī tika īstenoti turpmāk norādītie Elektronisko plašsaziņas līdzekļu likuma 61.panta otrajā daļā un 202_. gada __. _______ licences līgumā </w:t>
      </w:r>
      <w:r w:rsidR="00804CCA">
        <w:rPr>
          <w:rFonts w:ascii="Times New Roman" w:hAnsi="Times New Roman"/>
          <w:i/>
          <w:iCs/>
        </w:rPr>
        <w:t>“</w:t>
      </w:r>
      <w:r w:rsidRPr="008E0ACC">
        <w:rPr>
          <w:rFonts w:ascii="Times New Roman" w:hAnsi="Times New Roman"/>
          <w:i/>
          <w:iCs/>
        </w:rPr>
        <w:t>Par Nacionālās elektronisko plašsaziņas līdzekļu padomes tiesībām nodrošināt televīzijas programmu izplatīšanu bezmaksas zemes apraidē un elektroniskā plašsaziņas līdzekļa tiesībām un pienākumiem, izplatot programmu zemes apraidē bez maksas</w:t>
      </w:r>
      <w:r w:rsidR="00804CCA">
        <w:rPr>
          <w:rFonts w:ascii="Times New Roman" w:hAnsi="Times New Roman"/>
          <w:i/>
          <w:iCs/>
        </w:rPr>
        <w:t>”</w:t>
      </w:r>
      <w:r w:rsidRPr="008E0ACC">
        <w:rPr>
          <w:rFonts w:ascii="Times New Roman" w:hAnsi="Times New Roman"/>
        </w:rPr>
        <w:t xml:space="preserve"> Nr. ___ noteiktie pasākumi.</w:t>
      </w:r>
    </w:p>
    <w:p w14:paraId="0B39735D" w14:textId="77777777" w:rsidR="008E0ACC" w:rsidRPr="008E0ACC" w:rsidRDefault="008E0ACC" w:rsidP="00017F5E">
      <w:pPr>
        <w:spacing w:line="276" w:lineRule="auto"/>
        <w:ind w:left="-142" w:firstLine="652"/>
        <w:jc w:val="center"/>
        <w:rPr>
          <w:rFonts w:ascii="Times New Roman" w:hAnsi="Times New Roman"/>
          <w:b/>
          <w:bCs/>
        </w:rPr>
      </w:pPr>
    </w:p>
    <w:p w14:paraId="360B6BC3" w14:textId="77777777" w:rsidR="008E0ACC" w:rsidRPr="008E0ACC" w:rsidRDefault="008E0ACC" w:rsidP="00017F5E">
      <w:pPr>
        <w:numPr>
          <w:ilvl w:val="0"/>
          <w:numId w:val="33"/>
        </w:numPr>
        <w:tabs>
          <w:tab w:val="left" w:pos="270"/>
          <w:tab w:val="left" w:pos="360"/>
        </w:tabs>
        <w:spacing w:line="276" w:lineRule="auto"/>
        <w:ind w:left="0" w:firstLine="0"/>
        <w:jc w:val="both"/>
        <w:outlineLvl w:val="0"/>
        <w:rPr>
          <w:rFonts w:ascii="Times New Roman" w:hAnsi="Times New Roman"/>
          <w:b/>
          <w:i/>
          <w:lang w:eastAsia="ar-SA"/>
        </w:rPr>
      </w:pPr>
      <w:r w:rsidRPr="008E0ACC">
        <w:rPr>
          <w:rFonts w:ascii="Times New Roman" w:hAnsi="Times New Roman"/>
          <w:b/>
        </w:rPr>
        <w:t>Programmas nosaukums - __________________</w:t>
      </w:r>
    </w:p>
    <w:p w14:paraId="6F31DB6C" w14:textId="77777777" w:rsidR="008E0ACC" w:rsidRPr="008E0ACC" w:rsidRDefault="008E0ACC" w:rsidP="00017F5E">
      <w:pPr>
        <w:spacing w:line="276" w:lineRule="auto"/>
        <w:ind w:firstLine="567"/>
        <w:rPr>
          <w:rFonts w:ascii="Times New Roman" w:hAnsi="Times New Roman"/>
        </w:rPr>
      </w:pPr>
    </w:p>
    <w:p w14:paraId="66BBB84A" w14:textId="78FF7BC4" w:rsidR="008E0ACC" w:rsidRPr="008E0ACC" w:rsidRDefault="008E0ACC" w:rsidP="00017F5E">
      <w:pPr>
        <w:numPr>
          <w:ilvl w:val="0"/>
          <w:numId w:val="33"/>
        </w:numPr>
        <w:tabs>
          <w:tab w:val="left" w:pos="270"/>
          <w:tab w:val="left" w:pos="360"/>
        </w:tabs>
        <w:spacing w:line="276" w:lineRule="auto"/>
        <w:ind w:left="0" w:firstLine="0"/>
        <w:jc w:val="both"/>
        <w:outlineLvl w:val="0"/>
        <w:rPr>
          <w:rFonts w:ascii="Times New Roman" w:hAnsi="Times New Roman"/>
          <w:b/>
          <w:i/>
          <w:lang w:eastAsia="ar-SA"/>
        </w:rPr>
      </w:pPr>
      <w:r w:rsidRPr="008E0ACC">
        <w:rPr>
          <w:rFonts w:ascii="Times New Roman" w:hAnsi="Times New Roman"/>
          <w:b/>
        </w:rPr>
        <w:t>Programmas atbilstība konkursa</w:t>
      </w:r>
      <w:r w:rsidR="007512E4">
        <w:rPr>
          <w:rFonts w:ascii="Times New Roman" w:hAnsi="Times New Roman"/>
          <w:b/>
        </w:rPr>
        <w:t xml:space="preserve"> </w:t>
      </w:r>
      <w:r w:rsidR="0002621A">
        <w:rPr>
          <w:rFonts w:ascii="Times New Roman" w:hAnsi="Times New Roman"/>
          <w:b/>
        </w:rPr>
        <w:t>N</w:t>
      </w:r>
      <w:r w:rsidR="007512E4">
        <w:rPr>
          <w:rFonts w:ascii="Times New Roman" w:hAnsi="Times New Roman"/>
          <w:b/>
        </w:rPr>
        <w:t xml:space="preserve">olikuma 3.1.punktā </w:t>
      </w:r>
      <w:r w:rsidR="00226352">
        <w:rPr>
          <w:rFonts w:ascii="Times New Roman" w:hAnsi="Times New Roman"/>
          <w:b/>
        </w:rPr>
        <w:t>noteiktajam</w:t>
      </w:r>
      <w:r w:rsidRPr="008E0ACC">
        <w:rPr>
          <w:rFonts w:ascii="Times New Roman" w:hAnsi="Times New Roman"/>
          <w:b/>
        </w:rPr>
        <w:t xml:space="preserve"> tematiskajam iedalījumam</w:t>
      </w:r>
    </w:p>
    <w:p w14:paraId="4A99EB0A" w14:textId="4EF660E6" w:rsidR="008E0ACC" w:rsidRPr="008E0ACC" w:rsidRDefault="008E0ACC" w:rsidP="00017F5E">
      <w:pPr>
        <w:spacing w:before="120" w:line="276" w:lineRule="auto"/>
        <w:jc w:val="both"/>
        <w:rPr>
          <w:rFonts w:ascii="Times New Roman" w:hAnsi="Times New Roman"/>
          <w:i/>
          <w:szCs w:val="22"/>
        </w:rPr>
      </w:pPr>
      <w:r w:rsidRPr="008E0ACC">
        <w:rPr>
          <w:rFonts w:ascii="Times New Roman" w:hAnsi="Times New Roman"/>
          <w:i/>
          <w:szCs w:val="22"/>
        </w:rPr>
        <w:t xml:space="preserve">Detalizēts izklāsts, kā kritērijs konkrētajā atskaites periodā ticis izpildīts, norādot raidījumu </w:t>
      </w:r>
      <w:r w:rsidR="0054748E">
        <w:rPr>
          <w:rFonts w:ascii="Times New Roman" w:hAnsi="Times New Roman"/>
          <w:i/>
          <w:szCs w:val="22"/>
        </w:rPr>
        <w:t xml:space="preserve">nosaukumus, </w:t>
      </w:r>
      <w:r w:rsidRPr="008E0ACC">
        <w:rPr>
          <w:rFonts w:ascii="Times New Roman" w:hAnsi="Times New Roman"/>
          <w:i/>
          <w:szCs w:val="22"/>
        </w:rPr>
        <w:t>to tematiku, statistikas datus (ja atbilst) u.c. būtisku informāciju.</w:t>
      </w:r>
    </w:p>
    <w:p w14:paraId="0DDAB7A7" w14:textId="5FDDC17F" w:rsidR="008E0ACC" w:rsidRPr="008E0ACC" w:rsidRDefault="008E0ACC" w:rsidP="00017F5E">
      <w:pPr>
        <w:spacing w:before="120" w:line="276" w:lineRule="auto"/>
        <w:jc w:val="both"/>
        <w:rPr>
          <w:rFonts w:ascii="Times New Roman" w:hAnsi="Times New Roman"/>
          <w:i/>
          <w:iCs/>
          <w:szCs w:val="22"/>
        </w:rPr>
      </w:pPr>
      <w:r w:rsidRPr="008E0ACC">
        <w:rPr>
          <w:rFonts w:ascii="Times New Roman" w:hAnsi="Times New Roman"/>
          <w:i/>
          <w:iCs/>
          <w:szCs w:val="22"/>
        </w:rPr>
        <w:t>2.1. ….</w:t>
      </w:r>
      <w:r w:rsidR="00E76EF4">
        <w:rPr>
          <w:rFonts w:ascii="Times New Roman" w:hAnsi="Times New Roman"/>
          <w:i/>
          <w:iCs/>
          <w:szCs w:val="22"/>
        </w:rPr>
        <w:t>(kritērijs)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73012C14" w14:textId="77777777" w:rsidTr="00317603">
        <w:trPr>
          <w:trHeight w:val="1008"/>
        </w:trPr>
        <w:tc>
          <w:tcPr>
            <w:tcW w:w="9072" w:type="dxa"/>
            <w:tcBorders>
              <w:top w:val="single" w:sz="4" w:space="0" w:color="000000"/>
              <w:left w:val="single" w:sz="4" w:space="0" w:color="000000"/>
              <w:bottom w:val="single" w:sz="4" w:space="0" w:color="000000"/>
              <w:right w:val="single" w:sz="4" w:space="0" w:color="000000"/>
            </w:tcBorders>
          </w:tcPr>
          <w:p w14:paraId="1AC42D0E" w14:textId="7ACD5D2D" w:rsidR="008E0ACC" w:rsidRPr="00E76EF4" w:rsidRDefault="003242CB" w:rsidP="00017F5E">
            <w:pPr>
              <w:spacing w:line="276" w:lineRule="auto"/>
              <w:outlineLvl w:val="0"/>
              <w:rPr>
                <w:rFonts w:ascii="Times New Roman" w:hAnsi="Times New Roman"/>
                <w:bCs/>
                <w:i/>
                <w:iCs/>
              </w:rPr>
            </w:pPr>
            <w:r w:rsidRPr="00E76EF4">
              <w:rPr>
                <w:rFonts w:ascii="Times New Roman" w:hAnsi="Times New Roman"/>
                <w:bCs/>
                <w:i/>
                <w:iCs/>
              </w:rPr>
              <w:t>(pamatojums kritērija izpildei)</w:t>
            </w:r>
          </w:p>
        </w:tc>
      </w:tr>
    </w:tbl>
    <w:p w14:paraId="0F04EBBC" w14:textId="77777777" w:rsidR="008E0ACC" w:rsidRPr="008E0ACC" w:rsidRDefault="008E0ACC" w:rsidP="00017F5E">
      <w:pPr>
        <w:spacing w:line="276" w:lineRule="auto"/>
        <w:jc w:val="both"/>
        <w:outlineLvl w:val="0"/>
        <w:rPr>
          <w:rFonts w:ascii="Times New Roman" w:hAnsi="Times New Roman"/>
          <w:b/>
          <w:bCs/>
          <w:iCs/>
          <w:szCs w:val="22"/>
        </w:rPr>
      </w:pPr>
    </w:p>
    <w:p w14:paraId="4AD45780" w14:textId="72BF50F5" w:rsidR="008E0ACC" w:rsidRPr="008E0ACC" w:rsidRDefault="008E0ACC" w:rsidP="00017F5E">
      <w:pPr>
        <w:spacing w:before="120" w:line="276" w:lineRule="auto"/>
        <w:jc w:val="both"/>
        <w:rPr>
          <w:rFonts w:ascii="Times New Roman" w:hAnsi="Times New Roman"/>
          <w:i/>
          <w:iCs/>
          <w:szCs w:val="22"/>
        </w:rPr>
      </w:pPr>
      <w:r w:rsidRPr="008E0ACC">
        <w:rPr>
          <w:rFonts w:ascii="Times New Roman" w:hAnsi="Times New Roman"/>
          <w:i/>
          <w:iCs/>
          <w:szCs w:val="22"/>
        </w:rPr>
        <w:t xml:space="preserve">2.2. </w:t>
      </w:r>
      <w:r w:rsidR="003242CB" w:rsidRPr="008E0ACC">
        <w:rPr>
          <w:rFonts w:ascii="Times New Roman" w:hAnsi="Times New Roman"/>
          <w:i/>
          <w:iCs/>
          <w:szCs w:val="22"/>
        </w:rPr>
        <w:t>….</w:t>
      </w:r>
      <w:r w:rsidR="003242CB">
        <w:rPr>
          <w:rFonts w:ascii="Times New Roman" w:hAnsi="Times New Roman"/>
          <w:i/>
          <w:iCs/>
          <w:szCs w:val="22"/>
        </w:rPr>
        <w:t>(kritērijs)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23508441" w14:textId="77777777" w:rsidTr="00317603">
        <w:trPr>
          <w:trHeight w:val="977"/>
        </w:trPr>
        <w:tc>
          <w:tcPr>
            <w:tcW w:w="9072" w:type="dxa"/>
            <w:tcBorders>
              <w:top w:val="single" w:sz="4" w:space="0" w:color="000000"/>
              <w:left w:val="single" w:sz="4" w:space="0" w:color="000000"/>
              <w:bottom w:val="single" w:sz="4" w:space="0" w:color="000000"/>
              <w:right w:val="single" w:sz="4" w:space="0" w:color="000000"/>
            </w:tcBorders>
          </w:tcPr>
          <w:p w14:paraId="4F2D98EC" w14:textId="337C80CF" w:rsidR="008E0ACC" w:rsidRPr="008E0ACC" w:rsidRDefault="003242CB" w:rsidP="00017F5E">
            <w:pPr>
              <w:spacing w:line="276" w:lineRule="auto"/>
              <w:outlineLvl w:val="0"/>
              <w:rPr>
                <w:rFonts w:ascii="Times New Roman" w:hAnsi="Times New Roman"/>
                <w:bCs/>
              </w:rPr>
            </w:pPr>
            <w:r w:rsidRPr="00E76EF4">
              <w:rPr>
                <w:rFonts w:ascii="Times New Roman" w:hAnsi="Times New Roman"/>
                <w:bCs/>
                <w:i/>
                <w:iCs/>
              </w:rPr>
              <w:t>(pamatojums kritērija izpildei)</w:t>
            </w:r>
          </w:p>
        </w:tc>
      </w:tr>
    </w:tbl>
    <w:p w14:paraId="62EE8861" w14:textId="77777777" w:rsidR="008E0ACC" w:rsidRPr="008E0ACC" w:rsidRDefault="008E0ACC" w:rsidP="00017F5E">
      <w:pPr>
        <w:spacing w:line="276" w:lineRule="auto"/>
        <w:jc w:val="both"/>
        <w:outlineLvl w:val="0"/>
        <w:rPr>
          <w:rFonts w:ascii="Times New Roman" w:hAnsi="Times New Roman"/>
          <w:b/>
          <w:bCs/>
          <w:iCs/>
          <w:szCs w:val="22"/>
        </w:rPr>
      </w:pPr>
    </w:p>
    <w:p w14:paraId="73F2D81D" w14:textId="59ACCA2F" w:rsidR="008E0ACC" w:rsidRPr="008E0ACC" w:rsidRDefault="008E0ACC" w:rsidP="00017F5E">
      <w:pPr>
        <w:spacing w:before="120" w:line="276" w:lineRule="auto"/>
        <w:jc w:val="both"/>
        <w:rPr>
          <w:rFonts w:ascii="Times New Roman" w:hAnsi="Times New Roman"/>
          <w:i/>
          <w:iCs/>
          <w:szCs w:val="22"/>
        </w:rPr>
      </w:pPr>
      <w:r w:rsidRPr="008E0ACC">
        <w:rPr>
          <w:rFonts w:ascii="Times New Roman" w:hAnsi="Times New Roman"/>
          <w:i/>
          <w:iCs/>
          <w:szCs w:val="22"/>
        </w:rPr>
        <w:t>2.3.</w:t>
      </w:r>
      <w:r w:rsidR="003242CB">
        <w:rPr>
          <w:rFonts w:ascii="Times New Roman" w:hAnsi="Times New Roman"/>
          <w:i/>
          <w:iCs/>
          <w:szCs w:val="22"/>
        </w:rPr>
        <w:t xml:space="preserve"> </w:t>
      </w:r>
      <w:r w:rsidR="003242CB" w:rsidRPr="008E0ACC">
        <w:rPr>
          <w:rFonts w:ascii="Times New Roman" w:hAnsi="Times New Roman"/>
          <w:i/>
          <w:iCs/>
          <w:szCs w:val="22"/>
        </w:rPr>
        <w:t>….</w:t>
      </w:r>
      <w:r w:rsidR="003242CB">
        <w:rPr>
          <w:rFonts w:ascii="Times New Roman" w:hAnsi="Times New Roman"/>
          <w:i/>
          <w:iCs/>
          <w:szCs w:val="22"/>
        </w:rPr>
        <w:t>(kritērijs)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7B2BBC8D" w14:textId="77777777" w:rsidTr="00317603">
        <w:trPr>
          <w:trHeight w:val="986"/>
        </w:trPr>
        <w:tc>
          <w:tcPr>
            <w:tcW w:w="9072" w:type="dxa"/>
            <w:tcBorders>
              <w:top w:val="single" w:sz="4" w:space="0" w:color="000000"/>
              <w:left w:val="single" w:sz="4" w:space="0" w:color="000000"/>
              <w:bottom w:val="single" w:sz="4" w:space="0" w:color="000000"/>
              <w:right w:val="single" w:sz="4" w:space="0" w:color="000000"/>
            </w:tcBorders>
          </w:tcPr>
          <w:p w14:paraId="4659B96F" w14:textId="4A66499C" w:rsidR="008E0ACC" w:rsidRPr="008E0ACC" w:rsidRDefault="003242CB" w:rsidP="00017F5E">
            <w:pPr>
              <w:spacing w:line="276" w:lineRule="auto"/>
              <w:outlineLvl w:val="0"/>
              <w:rPr>
                <w:rFonts w:ascii="Times New Roman" w:hAnsi="Times New Roman"/>
                <w:bCs/>
              </w:rPr>
            </w:pPr>
            <w:r w:rsidRPr="00E76EF4">
              <w:rPr>
                <w:rFonts w:ascii="Times New Roman" w:hAnsi="Times New Roman"/>
                <w:bCs/>
                <w:i/>
                <w:iCs/>
              </w:rPr>
              <w:t>(pamatojums kritērija izpildei)</w:t>
            </w:r>
          </w:p>
        </w:tc>
      </w:tr>
    </w:tbl>
    <w:p w14:paraId="3F96D123" w14:textId="17E1EFAD" w:rsidR="008E0ACC" w:rsidRDefault="008E0ACC" w:rsidP="00017F5E">
      <w:pPr>
        <w:spacing w:line="276" w:lineRule="auto"/>
        <w:jc w:val="both"/>
        <w:outlineLvl w:val="0"/>
        <w:rPr>
          <w:rFonts w:ascii="Times New Roman" w:hAnsi="Times New Roman"/>
          <w:b/>
          <w:bCs/>
          <w:iCs/>
          <w:szCs w:val="22"/>
        </w:rPr>
      </w:pPr>
    </w:p>
    <w:p w14:paraId="3009BCC4" w14:textId="77777777" w:rsidR="00317603" w:rsidRDefault="00317603">
      <w:pPr>
        <w:rPr>
          <w:rFonts w:ascii="Times New Roman" w:hAnsi="Times New Roman"/>
          <w:b/>
          <w:bCs/>
          <w:iCs/>
          <w:szCs w:val="22"/>
        </w:rPr>
      </w:pPr>
      <w:r>
        <w:rPr>
          <w:rFonts w:ascii="Times New Roman" w:hAnsi="Times New Roman"/>
          <w:b/>
          <w:bCs/>
          <w:iCs/>
          <w:szCs w:val="22"/>
        </w:rPr>
        <w:br w:type="page"/>
      </w:r>
    </w:p>
    <w:p w14:paraId="62A1EC92" w14:textId="097030B8" w:rsidR="00F328C1" w:rsidRPr="006273A9" w:rsidRDefault="00F328C1" w:rsidP="00F328C1">
      <w:pPr>
        <w:pStyle w:val="ListParagraph"/>
        <w:numPr>
          <w:ilvl w:val="0"/>
          <w:numId w:val="33"/>
        </w:numPr>
        <w:suppressAutoHyphens/>
        <w:spacing w:line="276" w:lineRule="auto"/>
        <w:ind w:left="284" w:hanging="284"/>
        <w:contextualSpacing/>
        <w:jc w:val="both"/>
        <w:outlineLvl w:val="0"/>
        <w:rPr>
          <w:rFonts w:ascii="Times New Roman" w:hAnsi="Times New Roman"/>
          <w:b/>
          <w:bCs/>
          <w:i/>
          <w:szCs w:val="22"/>
        </w:rPr>
      </w:pPr>
      <w:r w:rsidRPr="006273A9">
        <w:rPr>
          <w:rFonts w:ascii="Times New Roman" w:hAnsi="Times New Roman"/>
          <w:b/>
          <w:bCs/>
          <w:iCs/>
          <w:szCs w:val="22"/>
        </w:rPr>
        <w:lastRenderedPageBreak/>
        <w:t xml:space="preserve">Programmas pamatvaloda </w:t>
      </w:r>
      <w:r w:rsidRPr="006273A9">
        <w:rPr>
          <w:rFonts w:ascii="Times New Roman" w:hAnsi="Times New Roman"/>
          <w:b/>
        </w:rPr>
        <w:t>vismaz 80% apmērā ir latviešu valoda, līdz 20% apmēram pieļaujamas arī citas pamatvalodas, kas ir Eiropas Savienības valstu vai Eiropas Ekonomikas zonas valstu oficiālās valodas</w:t>
      </w:r>
    </w:p>
    <w:p w14:paraId="37A6B5B2" w14:textId="77777777" w:rsidR="00F328C1" w:rsidRPr="008E0ACC" w:rsidRDefault="00F328C1" w:rsidP="00F328C1">
      <w:pPr>
        <w:spacing w:line="276" w:lineRule="auto"/>
        <w:jc w:val="both"/>
        <w:outlineLvl w:val="0"/>
        <w:rPr>
          <w:rFonts w:ascii="Times New Roman" w:hAnsi="Times New Roman"/>
          <w:i/>
          <w:szCs w:val="22"/>
        </w:rPr>
      </w:pPr>
      <w:r w:rsidRPr="008E0ACC">
        <w:rPr>
          <w:rFonts w:ascii="Times New Roman" w:hAnsi="Times New Roman"/>
          <w:i/>
          <w:szCs w:val="22"/>
        </w:rPr>
        <w:t>Konkrēti izmērāmi dati, kas pamato kritērija izpildi.</w:t>
      </w:r>
    </w:p>
    <w:p w14:paraId="119537D9" w14:textId="77777777" w:rsidR="00F328C1" w:rsidRPr="008E0ACC" w:rsidRDefault="00F328C1" w:rsidP="00F328C1">
      <w:pPr>
        <w:pStyle w:val="ListParagraph"/>
        <w:spacing w:line="276" w:lineRule="auto"/>
        <w:ind w:left="284"/>
        <w:outlineLvl w:val="0"/>
        <w:rPr>
          <w:rFonts w:ascii="Times New Roman" w:hAnsi="Times New Roman"/>
          <w:i/>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F328C1" w:rsidRPr="008E0ACC" w14:paraId="30967B03" w14:textId="77777777" w:rsidTr="00317603">
        <w:trPr>
          <w:trHeight w:val="1086"/>
        </w:trPr>
        <w:tc>
          <w:tcPr>
            <w:tcW w:w="9072" w:type="dxa"/>
            <w:tcBorders>
              <w:top w:val="single" w:sz="4" w:space="0" w:color="000000"/>
              <w:left w:val="single" w:sz="4" w:space="0" w:color="000000"/>
              <w:bottom w:val="single" w:sz="4" w:space="0" w:color="000000"/>
              <w:right w:val="single" w:sz="4" w:space="0" w:color="000000"/>
            </w:tcBorders>
          </w:tcPr>
          <w:p w14:paraId="248C2C91" w14:textId="1ABF316E" w:rsidR="00F328C1" w:rsidRPr="008E0ACC" w:rsidRDefault="00F328C1" w:rsidP="00F328C1">
            <w:pPr>
              <w:spacing w:line="276" w:lineRule="auto"/>
              <w:outlineLvl w:val="0"/>
              <w:rPr>
                <w:rFonts w:ascii="Times New Roman" w:hAnsi="Times New Roman"/>
                <w:bCs/>
              </w:rPr>
            </w:pPr>
            <w:r w:rsidRPr="008E0ACC">
              <w:rPr>
                <w:rFonts w:ascii="Times New Roman" w:hAnsi="Times New Roman"/>
                <w:bCs/>
              </w:rPr>
              <w:t xml:space="preserve"> </w:t>
            </w:r>
          </w:p>
        </w:tc>
      </w:tr>
    </w:tbl>
    <w:p w14:paraId="71F72A72" w14:textId="77777777" w:rsidR="00F328C1" w:rsidRPr="00F328C1" w:rsidRDefault="00F328C1" w:rsidP="00F328C1">
      <w:pPr>
        <w:pStyle w:val="ListParagraph"/>
        <w:suppressAutoHyphens/>
        <w:spacing w:line="276" w:lineRule="auto"/>
        <w:ind w:left="284"/>
        <w:contextualSpacing/>
        <w:jc w:val="both"/>
        <w:outlineLvl w:val="0"/>
        <w:rPr>
          <w:rFonts w:ascii="Times New Roman" w:hAnsi="Times New Roman"/>
          <w:b/>
          <w:bCs/>
          <w:i/>
          <w:szCs w:val="22"/>
        </w:rPr>
      </w:pPr>
    </w:p>
    <w:p w14:paraId="614CDDF9" w14:textId="184362DD" w:rsidR="008E0ACC" w:rsidRPr="008E0ACC" w:rsidRDefault="008E0ACC" w:rsidP="00017F5E">
      <w:pPr>
        <w:pStyle w:val="ListParagraph"/>
        <w:numPr>
          <w:ilvl w:val="0"/>
          <w:numId w:val="33"/>
        </w:numPr>
        <w:suppressAutoHyphens/>
        <w:spacing w:line="276" w:lineRule="auto"/>
        <w:ind w:left="284" w:hanging="284"/>
        <w:contextualSpacing/>
        <w:jc w:val="both"/>
        <w:outlineLvl w:val="0"/>
        <w:rPr>
          <w:rFonts w:ascii="Times New Roman" w:hAnsi="Times New Roman"/>
          <w:b/>
          <w:bCs/>
          <w:i/>
          <w:szCs w:val="22"/>
        </w:rPr>
      </w:pPr>
      <w:r w:rsidRPr="008E0ACC">
        <w:rPr>
          <w:rFonts w:ascii="Times New Roman" w:hAnsi="Times New Roman"/>
          <w:b/>
          <w:bCs/>
          <w:iCs/>
          <w:szCs w:val="22"/>
        </w:rPr>
        <w:t>Vismaz 60% no nedēļas raidlaika apjoma ietverts Latvijā veidots saturs latviešu valodā</w:t>
      </w:r>
    </w:p>
    <w:p w14:paraId="5CEC916A" w14:textId="77777777" w:rsidR="008E0ACC" w:rsidRPr="008E0ACC" w:rsidRDefault="008E0ACC" w:rsidP="00017F5E">
      <w:pPr>
        <w:spacing w:line="276" w:lineRule="auto"/>
        <w:jc w:val="both"/>
        <w:outlineLvl w:val="0"/>
        <w:rPr>
          <w:rFonts w:ascii="Times New Roman" w:hAnsi="Times New Roman"/>
          <w:i/>
          <w:szCs w:val="22"/>
        </w:rPr>
      </w:pPr>
      <w:r w:rsidRPr="008E0ACC">
        <w:rPr>
          <w:rFonts w:ascii="Times New Roman" w:hAnsi="Times New Roman"/>
          <w:i/>
          <w:szCs w:val="22"/>
        </w:rPr>
        <w:t>Konkrēti izmērāmi dati, kas pamato kritērija izpildi.</w:t>
      </w:r>
    </w:p>
    <w:p w14:paraId="7A93884A" w14:textId="77777777" w:rsidR="008E0ACC" w:rsidRPr="008E0ACC" w:rsidRDefault="008E0ACC" w:rsidP="00017F5E">
      <w:pPr>
        <w:pStyle w:val="ListParagraph"/>
        <w:spacing w:line="276" w:lineRule="auto"/>
        <w:ind w:left="284"/>
        <w:outlineLvl w:val="0"/>
        <w:rPr>
          <w:rFonts w:ascii="Times New Roman" w:hAnsi="Times New Roman"/>
          <w:i/>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2658CDAC" w14:textId="77777777" w:rsidTr="00317603">
        <w:trPr>
          <w:trHeight w:val="1090"/>
        </w:trPr>
        <w:tc>
          <w:tcPr>
            <w:tcW w:w="9072" w:type="dxa"/>
            <w:tcBorders>
              <w:top w:val="single" w:sz="4" w:space="0" w:color="000000"/>
              <w:left w:val="single" w:sz="4" w:space="0" w:color="000000"/>
              <w:bottom w:val="single" w:sz="4" w:space="0" w:color="000000"/>
              <w:right w:val="single" w:sz="4" w:space="0" w:color="000000"/>
            </w:tcBorders>
          </w:tcPr>
          <w:p w14:paraId="08E07799" w14:textId="77777777" w:rsidR="008E0ACC" w:rsidRPr="008E0ACC" w:rsidRDefault="008E0ACC" w:rsidP="00017F5E">
            <w:pPr>
              <w:spacing w:line="276" w:lineRule="auto"/>
              <w:outlineLvl w:val="0"/>
              <w:rPr>
                <w:rFonts w:ascii="Times New Roman" w:hAnsi="Times New Roman"/>
                <w:bCs/>
              </w:rPr>
            </w:pPr>
            <w:bookmarkStart w:id="0" w:name="_Hlk178327436"/>
            <w:r w:rsidRPr="008E0ACC">
              <w:rPr>
                <w:rFonts w:ascii="Times New Roman" w:hAnsi="Times New Roman"/>
                <w:bCs/>
              </w:rPr>
              <w:t xml:space="preserve"> </w:t>
            </w:r>
          </w:p>
        </w:tc>
      </w:tr>
      <w:bookmarkEnd w:id="0"/>
    </w:tbl>
    <w:p w14:paraId="37D715F4" w14:textId="77777777" w:rsidR="008E0ACC" w:rsidRPr="008E0ACC" w:rsidRDefault="008E0ACC" w:rsidP="00017F5E">
      <w:pPr>
        <w:spacing w:line="276" w:lineRule="auto"/>
        <w:jc w:val="both"/>
        <w:rPr>
          <w:rFonts w:ascii="Times New Roman" w:hAnsi="Times New Roman"/>
        </w:rPr>
      </w:pPr>
    </w:p>
    <w:p w14:paraId="12231DEB" w14:textId="002EF686" w:rsidR="003D2F31" w:rsidRPr="006273A9" w:rsidRDefault="003D2F31" w:rsidP="00C159C2">
      <w:pPr>
        <w:pStyle w:val="ListParagraph"/>
        <w:numPr>
          <w:ilvl w:val="0"/>
          <w:numId w:val="33"/>
        </w:numPr>
        <w:suppressAutoHyphens/>
        <w:spacing w:line="276" w:lineRule="auto"/>
        <w:ind w:left="284" w:hanging="284"/>
        <w:contextualSpacing/>
        <w:jc w:val="both"/>
        <w:outlineLvl w:val="0"/>
        <w:rPr>
          <w:rFonts w:ascii="Times New Roman" w:hAnsi="Times New Roman"/>
          <w:b/>
          <w:bCs/>
          <w:iCs/>
          <w:szCs w:val="22"/>
        </w:rPr>
      </w:pPr>
      <w:r w:rsidRPr="006273A9">
        <w:rPr>
          <w:rFonts w:ascii="Times New Roman" w:hAnsi="Times New Roman"/>
          <w:b/>
          <w:bCs/>
          <w:iCs/>
          <w:szCs w:val="22"/>
        </w:rPr>
        <w:t>Saturam latviešu valodā vismaz 2% no nedēļas raidlaika apjoma tiek nodrošināti subtitri un/vai surdotulkojums</w:t>
      </w:r>
    </w:p>
    <w:p w14:paraId="0D6C853C" w14:textId="7C00E7CA" w:rsidR="003D2F31" w:rsidRPr="008E0ACC" w:rsidRDefault="003D2F31" w:rsidP="003D2F31">
      <w:pPr>
        <w:pStyle w:val="ListParagraph"/>
        <w:spacing w:line="276" w:lineRule="auto"/>
        <w:ind w:left="0"/>
        <w:outlineLvl w:val="0"/>
        <w:rPr>
          <w:rFonts w:ascii="Times New Roman" w:hAnsi="Times New Roman"/>
          <w:i/>
          <w:szCs w:val="22"/>
        </w:rPr>
      </w:pPr>
      <w:r w:rsidRPr="008E0ACC">
        <w:rPr>
          <w:rFonts w:ascii="Times New Roman" w:hAnsi="Times New Roman"/>
          <w:i/>
          <w:szCs w:val="22"/>
        </w:rPr>
        <w:t xml:space="preserve">Konkrēti izmērāmi dati, kas pamato kritērija izpildi. </w:t>
      </w:r>
    </w:p>
    <w:p w14:paraId="173FF803" w14:textId="77777777" w:rsidR="003D2F31" w:rsidRPr="008E0ACC" w:rsidRDefault="003D2F31" w:rsidP="003D2F31">
      <w:pPr>
        <w:pStyle w:val="ListParagraph"/>
        <w:spacing w:line="276" w:lineRule="auto"/>
        <w:ind w:left="284"/>
        <w:outlineLvl w:val="0"/>
        <w:rPr>
          <w:rFonts w:ascii="Times New Roman" w:hAnsi="Times New Roman"/>
          <w:i/>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D2F31" w:rsidRPr="008E0ACC" w14:paraId="654F58D0" w14:textId="77777777" w:rsidTr="00317603">
        <w:trPr>
          <w:trHeight w:val="1071"/>
        </w:trPr>
        <w:tc>
          <w:tcPr>
            <w:tcW w:w="9072" w:type="dxa"/>
            <w:tcBorders>
              <w:top w:val="single" w:sz="4" w:space="0" w:color="000000"/>
              <w:left w:val="single" w:sz="4" w:space="0" w:color="000000"/>
              <w:bottom w:val="single" w:sz="4" w:space="0" w:color="000000"/>
              <w:right w:val="single" w:sz="4" w:space="0" w:color="000000"/>
            </w:tcBorders>
          </w:tcPr>
          <w:p w14:paraId="0C1A3AD3" w14:textId="77777777" w:rsidR="003D2F31" w:rsidRPr="008E0ACC" w:rsidRDefault="003D2F31" w:rsidP="00431A9C">
            <w:pPr>
              <w:spacing w:line="276" w:lineRule="auto"/>
              <w:outlineLvl w:val="0"/>
              <w:rPr>
                <w:rFonts w:ascii="Times New Roman" w:hAnsi="Times New Roman"/>
                <w:bCs/>
              </w:rPr>
            </w:pPr>
            <w:r w:rsidRPr="008E0ACC">
              <w:rPr>
                <w:rFonts w:ascii="Times New Roman" w:hAnsi="Times New Roman"/>
                <w:bCs/>
              </w:rPr>
              <w:t xml:space="preserve"> </w:t>
            </w:r>
          </w:p>
        </w:tc>
      </w:tr>
    </w:tbl>
    <w:p w14:paraId="300F0B31" w14:textId="77777777" w:rsidR="003D2F31" w:rsidRPr="008E0ACC" w:rsidRDefault="003D2F31" w:rsidP="003D2F31">
      <w:pPr>
        <w:spacing w:line="276" w:lineRule="auto"/>
        <w:jc w:val="both"/>
        <w:rPr>
          <w:rFonts w:ascii="Times New Roman" w:hAnsi="Times New Roman"/>
        </w:rPr>
      </w:pPr>
    </w:p>
    <w:p w14:paraId="1CF618F7" w14:textId="188F253C" w:rsidR="008E0ACC" w:rsidRPr="006273A9" w:rsidRDefault="00721B58" w:rsidP="00E26399">
      <w:pPr>
        <w:pStyle w:val="ListParagraph"/>
        <w:numPr>
          <w:ilvl w:val="0"/>
          <w:numId w:val="33"/>
        </w:numPr>
        <w:suppressAutoHyphens/>
        <w:spacing w:line="276" w:lineRule="auto"/>
        <w:ind w:left="284" w:hanging="284"/>
        <w:contextualSpacing/>
        <w:jc w:val="both"/>
        <w:outlineLvl w:val="0"/>
        <w:rPr>
          <w:rFonts w:ascii="Times New Roman" w:hAnsi="Times New Roman"/>
          <w:b/>
          <w:bCs/>
          <w:i/>
          <w:szCs w:val="22"/>
        </w:rPr>
      </w:pPr>
      <w:r w:rsidRPr="006273A9">
        <w:rPr>
          <w:rFonts w:ascii="Times New Roman" w:hAnsi="Times New Roman"/>
          <w:b/>
          <w:bCs/>
          <w:iCs/>
          <w:szCs w:val="22"/>
        </w:rPr>
        <w:t>Bezmaksas</w:t>
      </w:r>
      <w:r w:rsidR="00E26399" w:rsidRPr="006273A9">
        <w:rPr>
          <w:rFonts w:ascii="Times New Roman" w:hAnsi="Times New Roman"/>
          <w:b/>
          <w:bCs/>
          <w:iCs/>
          <w:szCs w:val="22"/>
        </w:rPr>
        <w:t xml:space="preserve"> pieeja veidotajam saturam (raidījumiem) </w:t>
      </w:r>
      <w:r w:rsidR="008E0ACC" w:rsidRPr="006273A9">
        <w:rPr>
          <w:rFonts w:ascii="Times New Roman" w:hAnsi="Times New Roman"/>
          <w:b/>
          <w:bCs/>
          <w:iCs/>
          <w:szCs w:val="22"/>
        </w:rPr>
        <w:t xml:space="preserve">un </w:t>
      </w:r>
      <w:r w:rsidRPr="006273A9">
        <w:rPr>
          <w:rFonts w:ascii="Times New Roman" w:hAnsi="Times New Roman"/>
          <w:b/>
          <w:bCs/>
          <w:iCs/>
          <w:szCs w:val="22"/>
        </w:rPr>
        <w:t xml:space="preserve">satura </w:t>
      </w:r>
      <w:r w:rsidR="008E0ACC" w:rsidRPr="006273A9">
        <w:rPr>
          <w:rFonts w:ascii="Times New Roman" w:hAnsi="Times New Roman"/>
          <w:b/>
          <w:bCs/>
          <w:iCs/>
          <w:szCs w:val="22"/>
        </w:rPr>
        <w:t>saglabāšana digitālajā vidē</w:t>
      </w:r>
      <w:r w:rsidRPr="006273A9">
        <w:rPr>
          <w:rFonts w:ascii="Times New Roman" w:hAnsi="Times New Roman"/>
          <w:b/>
          <w:bCs/>
          <w:iCs/>
          <w:szCs w:val="22"/>
        </w:rPr>
        <w:t xml:space="preserve"> (raidījumu arhīvs)</w:t>
      </w:r>
    </w:p>
    <w:p w14:paraId="28287919" w14:textId="07842C79" w:rsidR="008E0ACC" w:rsidRPr="008E0ACC" w:rsidRDefault="00947166" w:rsidP="00017F5E">
      <w:pPr>
        <w:pStyle w:val="ListParagraph"/>
        <w:spacing w:line="276" w:lineRule="auto"/>
        <w:ind w:left="0"/>
        <w:outlineLvl w:val="0"/>
        <w:rPr>
          <w:rFonts w:ascii="Times New Roman" w:hAnsi="Times New Roman"/>
          <w:i/>
          <w:szCs w:val="22"/>
        </w:rPr>
      </w:pPr>
      <w:r w:rsidRPr="008E0ACC">
        <w:rPr>
          <w:rFonts w:ascii="Times New Roman" w:hAnsi="Times New Roman"/>
          <w:i/>
          <w:szCs w:val="22"/>
        </w:rPr>
        <w:t>Norāde, ku</w:t>
      </w:r>
      <w:r w:rsidR="00F61538">
        <w:rPr>
          <w:rFonts w:ascii="Times New Roman" w:hAnsi="Times New Roman"/>
          <w:i/>
          <w:szCs w:val="22"/>
        </w:rPr>
        <w:t xml:space="preserve">r raidījumu arhīvs </w:t>
      </w:r>
      <w:r w:rsidR="00F61538" w:rsidRPr="00F42D91">
        <w:rPr>
          <w:rFonts w:ascii="Times New Roman" w:hAnsi="Times New Roman"/>
          <w:i/>
          <w:szCs w:val="22"/>
        </w:rPr>
        <w:t>pieejams digitālajā vidē, pievienojot saiti uz tīmekļvietni</w:t>
      </w:r>
      <w:r w:rsidR="00F61538">
        <w:rPr>
          <w:rFonts w:ascii="Times New Roman" w:hAnsi="Times New Roman"/>
          <w:i/>
          <w:szCs w:val="22"/>
        </w:rPr>
        <w:t xml:space="preserve">. </w:t>
      </w:r>
      <w:r w:rsidR="00F42D91" w:rsidRPr="00F42D91">
        <w:rPr>
          <w:rFonts w:ascii="Times New Roman" w:hAnsi="Times New Roman"/>
          <w:i/>
          <w:szCs w:val="22"/>
        </w:rPr>
        <w:t>Norāde, kur saturs pieejams digitālajā vidē, pievienojot saiti uz tīmekļvietni.</w:t>
      </w:r>
    </w:p>
    <w:p w14:paraId="33BA84DB" w14:textId="77777777" w:rsidR="008E0ACC" w:rsidRPr="008E0ACC" w:rsidRDefault="008E0ACC" w:rsidP="00017F5E">
      <w:pPr>
        <w:pStyle w:val="ListParagraph"/>
        <w:spacing w:line="276" w:lineRule="auto"/>
        <w:ind w:left="284"/>
        <w:outlineLvl w:val="0"/>
        <w:rPr>
          <w:rFonts w:ascii="Times New Roman" w:hAnsi="Times New Roman"/>
          <w:i/>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0DE12A67" w14:textId="77777777" w:rsidTr="00317603">
        <w:trPr>
          <w:trHeight w:val="1069"/>
        </w:trPr>
        <w:tc>
          <w:tcPr>
            <w:tcW w:w="9072" w:type="dxa"/>
            <w:tcBorders>
              <w:top w:val="single" w:sz="4" w:space="0" w:color="000000"/>
              <w:left w:val="single" w:sz="4" w:space="0" w:color="000000"/>
              <w:bottom w:val="single" w:sz="4" w:space="0" w:color="000000"/>
              <w:right w:val="single" w:sz="4" w:space="0" w:color="000000"/>
            </w:tcBorders>
          </w:tcPr>
          <w:p w14:paraId="56F0D340" w14:textId="5CBBA3DE" w:rsidR="00E26399" w:rsidRPr="008E0ACC" w:rsidRDefault="008E0ACC" w:rsidP="00E26399">
            <w:pPr>
              <w:spacing w:line="276" w:lineRule="auto"/>
              <w:outlineLvl w:val="0"/>
              <w:rPr>
                <w:rFonts w:ascii="Times New Roman" w:hAnsi="Times New Roman"/>
                <w:bCs/>
              </w:rPr>
            </w:pPr>
            <w:r w:rsidRPr="008E0ACC">
              <w:rPr>
                <w:rFonts w:ascii="Times New Roman" w:hAnsi="Times New Roman"/>
                <w:bCs/>
              </w:rPr>
              <w:t xml:space="preserve"> </w:t>
            </w:r>
          </w:p>
          <w:p w14:paraId="1587980F" w14:textId="1C9AB889" w:rsidR="008E0ACC" w:rsidRPr="008E0ACC" w:rsidRDefault="008E0ACC" w:rsidP="00E26399">
            <w:pPr>
              <w:spacing w:line="276" w:lineRule="auto"/>
              <w:outlineLvl w:val="0"/>
              <w:rPr>
                <w:rFonts w:ascii="Times New Roman" w:hAnsi="Times New Roman"/>
                <w:bCs/>
              </w:rPr>
            </w:pPr>
          </w:p>
        </w:tc>
      </w:tr>
    </w:tbl>
    <w:p w14:paraId="122478AE" w14:textId="77777777" w:rsidR="008E0ACC" w:rsidRDefault="008E0ACC" w:rsidP="00017F5E">
      <w:pPr>
        <w:spacing w:line="276" w:lineRule="auto"/>
        <w:jc w:val="both"/>
        <w:rPr>
          <w:rFonts w:ascii="Times New Roman" w:hAnsi="Times New Roman"/>
        </w:rPr>
      </w:pPr>
    </w:p>
    <w:p w14:paraId="1D586572" w14:textId="77777777" w:rsidR="003364D5" w:rsidRPr="006273A9" w:rsidRDefault="00D314DF" w:rsidP="007C797A">
      <w:pPr>
        <w:pStyle w:val="ListParagraph"/>
        <w:numPr>
          <w:ilvl w:val="0"/>
          <w:numId w:val="33"/>
        </w:numPr>
        <w:spacing w:line="276" w:lineRule="auto"/>
        <w:ind w:left="284" w:hanging="284"/>
        <w:jc w:val="both"/>
        <w:rPr>
          <w:rFonts w:ascii="Times New Roman" w:hAnsi="Times New Roman"/>
          <w:b/>
          <w:bCs/>
        </w:rPr>
      </w:pPr>
      <w:r w:rsidRPr="006273A9">
        <w:rPr>
          <w:rFonts w:ascii="Times New Roman" w:hAnsi="Times New Roman"/>
          <w:b/>
          <w:bCs/>
        </w:rPr>
        <w:t xml:space="preserve">Mērķauditorijas </w:t>
      </w:r>
      <w:r w:rsidR="00CD4C88" w:rsidRPr="006273A9">
        <w:rPr>
          <w:rFonts w:ascii="Times New Roman" w:hAnsi="Times New Roman"/>
          <w:b/>
          <w:bCs/>
        </w:rPr>
        <w:t>sasniedzamības rādītāji</w:t>
      </w:r>
      <w:r w:rsidR="00C60091" w:rsidRPr="006273A9">
        <w:rPr>
          <w:rFonts w:ascii="Times New Roman" w:hAnsi="Times New Roman"/>
          <w:b/>
          <w:bCs/>
        </w:rPr>
        <w:t xml:space="preserve"> lineārajā</w:t>
      </w:r>
      <w:r w:rsidR="00CD4C88" w:rsidRPr="006273A9">
        <w:rPr>
          <w:rFonts w:ascii="Times New Roman" w:hAnsi="Times New Roman"/>
          <w:b/>
          <w:bCs/>
        </w:rPr>
        <w:t xml:space="preserve"> </w:t>
      </w:r>
      <w:r w:rsidR="000E4469" w:rsidRPr="006273A9">
        <w:rPr>
          <w:rFonts w:ascii="Times New Roman" w:hAnsi="Times New Roman"/>
          <w:b/>
          <w:bCs/>
        </w:rPr>
        <w:t>un digitālajā vidē</w:t>
      </w:r>
      <w:r w:rsidR="00CD4C88" w:rsidRPr="006273A9">
        <w:rPr>
          <w:rFonts w:ascii="Times New Roman" w:hAnsi="Times New Roman"/>
          <w:b/>
          <w:bCs/>
        </w:rPr>
        <w:t xml:space="preserve"> </w:t>
      </w:r>
    </w:p>
    <w:p w14:paraId="5DE1BF4E" w14:textId="25B0FB27" w:rsidR="00FD1AE5" w:rsidRPr="006273A9" w:rsidRDefault="001F77D0" w:rsidP="00E609CE">
      <w:pPr>
        <w:spacing w:line="276" w:lineRule="auto"/>
        <w:jc w:val="both"/>
        <w:rPr>
          <w:rFonts w:ascii="Times New Roman" w:hAnsi="Times New Roman"/>
          <w:b/>
          <w:bCs/>
        </w:rPr>
      </w:pPr>
      <w:r w:rsidRPr="006273A9">
        <w:rPr>
          <w:rFonts w:ascii="Times New Roman" w:hAnsi="Times New Roman"/>
          <w:i/>
          <w:szCs w:val="22"/>
        </w:rPr>
        <w:t xml:space="preserve">Detalizēts izklāsts, </w:t>
      </w:r>
      <w:r w:rsidR="00454C01" w:rsidRPr="006273A9">
        <w:rPr>
          <w:rFonts w:ascii="Times New Roman" w:hAnsi="Times New Roman"/>
          <w:i/>
          <w:szCs w:val="22"/>
        </w:rPr>
        <w:t>cik liela mērķauditorija ir sasniegta lineārajā apraidē</w:t>
      </w:r>
      <w:r w:rsidR="003364D5" w:rsidRPr="006273A9">
        <w:rPr>
          <w:rFonts w:ascii="Times New Roman" w:hAnsi="Times New Roman"/>
          <w:i/>
          <w:szCs w:val="22"/>
        </w:rPr>
        <w:t xml:space="preserve"> (</w:t>
      </w:r>
      <w:r w:rsidR="00E66197" w:rsidRPr="006273A9">
        <w:rPr>
          <w:rFonts w:ascii="Times New Roman" w:hAnsi="Times New Roman"/>
          <w:i/>
          <w:szCs w:val="22"/>
        </w:rPr>
        <w:t>t.sk., ja iespējams, bezmaksas zemes apraidē)</w:t>
      </w:r>
      <w:r w:rsidR="007F4454" w:rsidRPr="006273A9">
        <w:rPr>
          <w:rFonts w:ascii="Times New Roman" w:hAnsi="Times New Roman"/>
          <w:i/>
          <w:szCs w:val="22"/>
        </w:rPr>
        <w:t>,</w:t>
      </w:r>
      <w:r w:rsidR="00E66197" w:rsidRPr="006273A9">
        <w:rPr>
          <w:rFonts w:ascii="Times New Roman" w:hAnsi="Times New Roman"/>
          <w:i/>
          <w:szCs w:val="22"/>
        </w:rPr>
        <w:t xml:space="preserve"> norādot attiecīgi sasniedzamības </w:t>
      </w:r>
      <w:r w:rsidR="00E66197" w:rsidRPr="006273A9">
        <w:rPr>
          <w:rFonts w:ascii="Times New Roman" w:hAnsi="Times New Roman"/>
          <w:b/>
          <w:bCs/>
        </w:rPr>
        <w:t>(</w:t>
      </w:r>
      <w:proofErr w:type="spellStart"/>
      <w:r w:rsidR="00E66197" w:rsidRPr="006273A9">
        <w:rPr>
          <w:rFonts w:ascii="Times New Roman" w:hAnsi="Times New Roman"/>
          <w:b/>
          <w:bCs/>
          <w:i/>
          <w:iCs/>
        </w:rPr>
        <w:t>reach</w:t>
      </w:r>
      <w:proofErr w:type="spellEnd"/>
      <w:r w:rsidR="00E66197" w:rsidRPr="006273A9">
        <w:rPr>
          <w:rStyle w:val="FootnoteReference"/>
          <w:rFonts w:ascii="Times New Roman" w:hAnsi="Times New Roman"/>
          <w:b/>
          <w:bCs/>
          <w:i/>
          <w:iCs/>
        </w:rPr>
        <w:footnoteReference w:id="3"/>
      </w:r>
      <w:r w:rsidR="00E66197" w:rsidRPr="006273A9">
        <w:rPr>
          <w:rFonts w:ascii="Times New Roman" w:hAnsi="Times New Roman"/>
          <w:b/>
          <w:bCs/>
          <w:i/>
          <w:iCs/>
        </w:rPr>
        <w:t xml:space="preserve">) un daļu </w:t>
      </w:r>
      <w:r w:rsidR="00131826" w:rsidRPr="006273A9">
        <w:rPr>
          <w:rFonts w:ascii="Times New Roman" w:hAnsi="Times New Roman"/>
          <w:b/>
          <w:bCs/>
          <w:i/>
          <w:iCs/>
        </w:rPr>
        <w:t>(</w:t>
      </w:r>
      <w:proofErr w:type="spellStart"/>
      <w:r w:rsidR="00E66197" w:rsidRPr="006273A9">
        <w:rPr>
          <w:rFonts w:ascii="Times New Roman" w:hAnsi="Times New Roman"/>
          <w:b/>
          <w:bCs/>
          <w:i/>
          <w:iCs/>
        </w:rPr>
        <w:t>share</w:t>
      </w:r>
      <w:proofErr w:type="spellEnd"/>
      <w:r w:rsidR="00E66197" w:rsidRPr="006273A9">
        <w:rPr>
          <w:rStyle w:val="FootnoteReference"/>
          <w:rFonts w:ascii="Times New Roman" w:hAnsi="Times New Roman"/>
          <w:b/>
          <w:bCs/>
          <w:i/>
          <w:iCs/>
        </w:rPr>
        <w:footnoteReference w:id="4"/>
      </w:r>
      <w:r w:rsidR="00E66197" w:rsidRPr="006273A9">
        <w:rPr>
          <w:rFonts w:ascii="Times New Roman" w:hAnsi="Times New Roman"/>
          <w:b/>
          <w:bCs/>
        </w:rPr>
        <w:t>)</w:t>
      </w:r>
      <w:r w:rsidR="00131826" w:rsidRPr="006273A9">
        <w:rPr>
          <w:rFonts w:ascii="Times New Roman" w:hAnsi="Times New Roman"/>
          <w:b/>
          <w:bCs/>
        </w:rPr>
        <w:t xml:space="preserve"> </w:t>
      </w:r>
      <w:r w:rsidR="00131826" w:rsidRPr="006273A9">
        <w:rPr>
          <w:rFonts w:ascii="Times New Roman" w:hAnsi="Times New Roman"/>
          <w:i/>
          <w:iCs/>
        </w:rPr>
        <w:t>datus,</w:t>
      </w:r>
      <w:r w:rsidR="00131826" w:rsidRPr="006273A9">
        <w:rPr>
          <w:rFonts w:ascii="Times New Roman" w:hAnsi="Times New Roman"/>
          <w:b/>
          <w:bCs/>
          <w:i/>
          <w:iCs/>
        </w:rPr>
        <w:t xml:space="preserve"> </w:t>
      </w:r>
      <w:r w:rsidR="00454C01" w:rsidRPr="006273A9">
        <w:rPr>
          <w:rFonts w:ascii="Times New Roman" w:hAnsi="Times New Roman"/>
          <w:i/>
          <w:szCs w:val="22"/>
        </w:rPr>
        <w:t>un digitālajā vidē</w:t>
      </w:r>
      <w:r w:rsidR="00A82BEC" w:rsidRPr="006273A9">
        <w:rPr>
          <w:rFonts w:ascii="Times New Roman" w:hAnsi="Times New Roman"/>
          <w:i/>
          <w:szCs w:val="22"/>
        </w:rPr>
        <w:t xml:space="preserve">, </w:t>
      </w:r>
      <w:r w:rsidR="00A03C6B" w:rsidRPr="006273A9">
        <w:rPr>
          <w:rFonts w:ascii="Times New Roman" w:hAnsi="Times New Roman"/>
          <w:i/>
          <w:szCs w:val="22"/>
        </w:rPr>
        <w:t>t.s</w:t>
      </w:r>
      <w:r w:rsidR="00492106" w:rsidRPr="006273A9">
        <w:rPr>
          <w:rFonts w:ascii="Times New Roman" w:hAnsi="Times New Roman"/>
          <w:i/>
          <w:szCs w:val="22"/>
        </w:rPr>
        <w:t>k.</w:t>
      </w:r>
      <w:r w:rsidR="00A82BEC" w:rsidRPr="006273A9">
        <w:rPr>
          <w:rFonts w:ascii="Times New Roman" w:hAnsi="Times New Roman"/>
          <w:i/>
          <w:szCs w:val="22"/>
        </w:rPr>
        <w:t xml:space="preserve"> sociālajos medijos</w:t>
      </w:r>
      <w:r w:rsidR="007D520A" w:rsidRPr="006273A9">
        <w:rPr>
          <w:rFonts w:ascii="Times New Roman" w:hAnsi="Times New Roman"/>
          <w:i/>
          <w:szCs w:val="22"/>
        </w:rPr>
        <w:t xml:space="preserve">, norādot </w:t>
      </w:r>
      <w:r w:rsidR="00492106" w:rsidRPr="006273A9">
        <w:rPr>
          <w:rFonts w:ascii="Times New Roman" w:hAnsi="Times New Roman"/>
          <w:i/>
          <w:szCs w:val="22"/>
        </w:rPr>
        <w:t>unikāl</w:t>
      </w:r>
      <w:r w:rsidR="00905626" w:rsidRPr="006273A9">
        <w:rPr>
          <w:rFonts w:ascii="Times New Roman" w:hAnsi="Times New Roman"/>
          <w:i/>
          <w:szCs w:val="22"/>
        </w:rPr>
        <w:t>o</w:t>
      </w:r>
      <w:r w:rsidR="00492106" w:rsidRPr="006273A9">
        <w:rPr>
          <w:rFonts w:ascii="Times New Roman" w:hAnsi="Times New Roman"/>
          <w:i/>
          <w:szCs w:val="22"/>
        </w:rPr>
        <w:t xml:space="preserve"> lietotāju skaitu</w:t>
      </w:r>
      <w:r w:rsidR="00BC5623" w:rsidRPr="006273A9">
        <w:rPr>
          <w:rFonts w:ascii="Times New Roman" w:hAnsi="Times New Roman"/>
          <w:i/>
          <w:szCs w:val="22"/>
        </w:rPr>
        <w:t>.</w:t>
      </w:r>
    </w:p>
    <w:p w14:paraId="49BEE7CD" w14:textId="2D329738" w:rsidR="00E609CE" w:rsidRPr="007D520A" w:rsidRDefault="00E609CE" w:rsidP="00017F5E">
      <w:pPr>
        <w:spacing w:line="276" w:lineRule="auto"/>
        <w:jc w:val="both"/>
        <w:rPr>
          <w:rFonts w:ascii="Times New Roman" w:hAnsi="Times New Roman"/>
          <w:i/>
          <w:szCs w:val="22"/>
          <w:highlight w:val="yellow"/>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52E" w:rsidRPr="008E0ACC" w14:paraId="39419ACE" w14:textId="77777777" w:rsidTr="00317603">
        <w:trPr>
          <w:trHeight w:val="1067"/>
        </w:trPr>
        <w:tc>
          <w:tcPr>
            <w:tcW w:w="9072" w:type="dxa"/>
            <w:tcBorders>
              <w:top w:val="single" w:sz="4" w:space="0" w:color="000000"/>
              <w:left w:val="single" w:sz="4" w:space="0" w:color="000000"/>
              <w:bottom w:val="single" w:sz="4" w:space="0" w:color="000000"/>
              <w:right w:val="single" w:sz="4" w:space="0" w:color="000000"/>
            </w:tcBorders>
          </w:tcPr>
          <w:p w14:paraId="2DA1F505" w14:textId="77777777" w:rsidR="0031152E" w:rsidRPr="008E0ACC" w:rsidRDefault="0031152E" w:rsidP="00F91BC5">
            <w:pPr>
              <w:spacing w:line="276" w:lineRule="auto"/>
              <w:outlineLvl w:val="0"/>
              <w:rPr>
                <w:rFonts w:ascii="Times New Roman" w:hAnsi="Times New Roman"/>
                <w:bCs/>
              </w:rPr>
            </w:pPr>
          </w:p>
        </w:tc>
      </w:tr>
    </w:tbl>
    <w:p w14:paraId="1C3654B9" w14:textId="77777777" w:rsidR="008E0ACC" w:rsidRPr="008E0ACC" w:rsidRDefault="008E0ACC" w:rsidP="00017F5E">
      <w:pPr>
        <w:pStyle w:val="ListParagraph"/>
        <w:numPr>
          <w:ilvl w:val="0"/>
          <w:numId w:val="33"/>
        </w:numPr>
        <w:suppressAutoHyphens/>
        <w:spacing w:line="276" w:lineRule="auto"/>
        <w:ind w:left="284" w:hanging="284"/>
        <w:contextualSpacing/>
        <w:outlineLvl w:val="0"/>
        <w:rPr>
          <w:rFonts w:ascii="Times New Roman" w:hAnsi="Times New Roman"/>
          <w:b/>
          <w:bCs/>
          <w:i/>
          <w:szCs w:val="22"/>
        </w:rPr>
      </w:pPr>
      <w:r w:rsidRPr="008E0ACC">
        <w:rPr>
          <w:rFonts w:ascii="Times New Roman" w:hAnsi="Times New Roman"/>
          <w:b/>
          <w:bCs/>
          <w:iCs/>
          <w:szCs w:val="22"/>
        </w:rPr>
        <w:lastRenderedPageBreak/>
        <w:t>Auditorijas iesaiste un atgriezeniskās saites veidošana</w:t>
      </w:r>
    </w:p>
    <w:p w14:paraId="6B5D08CF" w14:textId="77777777" w:rsidR="008E0ACC" w:rsidRPr="008E0ACC" w:rsidRDefault="008E0ACC" w:rsidP="00017F5E">
      <w:pPr>
        <w:pStyle w:val="ListParagraph"/>
        <w:spacing w:line="276" w:lineRule="auto"/>
        <w:ind w:left="0"/>
        <w:jc w:val="both"/>
        <w:outlineLvl w:val="0"/>
        <w:rPr>
          <w:rFonts w:ascii="Times New Roman" w:hAnsi="Times New Roman"/>
          <w:i/>
          <w:szCs w:val="22"/>
        </w:rPr>
      </w:pPr>
      <w:r w:rsidRPr="008E0ACC">
        <w:rPr>
          <w:rFonts w:ascii="Times New Roman" w:hAnsi="Times New Roman"/>
          <w:i/>
          <w:szCs w:val="22"/>
        </w:rPr>
        <w:t>Detalizēts izklāsts, kā satura veidošanā tikusi iesaistīta auditorija un nodrošināta atgriezeniskās saites veidošana ar auditoriju, pievienojot konkrētus piemērus.</w:t>
      </w:r>
    </w:p>
    <w:p w14:paraId="6B27D19A" w14:textId="77777777" w:rsidR="008E0ACC" w:rsidRPr="008E0ACC" w:rsidRDefault="008E0ACC" w:rsidP="00017F5E">
      <w:pPr>
        <w:pStyle w:val="ListParagraph"/>
        <w:spacing w:line="276" w:lineRule="auto"/>
        <w:ind w:left="284"/>
        <w:outlineLvl w:val="0"/>
        <w:rPr>
          <w:rFonts w:ascii="Times New Roman" w:hAnsi="Times New Roman"/>
          <w:i/>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45408862" w14:textId="77777777" w:rsidTr="00317603">
        <w:trPr>
          <w:trHeight w:val="1097"/>
        </w:trPr>
        <w:tc>
          <w:tcPr>
            <w:tcW w:w="9072" w:type="dxa"/>
            <w:tcBorders>
              <w:top w:val="single" w:sz="4" w:space="0" w:color="000000"/>
              <w:left w:val="single" w:sz="4" w:space="0" w:color="000000"/>
              <w:bottom w:val="single" w:sz="4" w:space="0" w:color="000000"/>
              <w:right w:val="single" w:sz="4" w:space="0" w:color="000000"/>
            </w:tcBorders>
          </w:tcPr>
          <w:p w14:paraId="71A0EA11" w14:textId="77777777" w:rsidR="008E0ACC" w:rsidRPr="008E0ACC" w:rsidRDefault="008E0ACC" w:rsidP="00017F5E">
            <w:pPr>
              <w:spacing w:line="276" w:lineRule="auto"/>
              <w:outlineLvl w:val="0"/>
              <w:rPr>
                <w:rFonts w:ascii="Times New Roman" w:hAnsi="Times New Roman"/>
                <w:bCs/>
              </w:rPr>
            </w:pPr>
            <w:r w:rsidRPr="008E0ACC">
              <w:rPr>
                <w:rFonts w:ascii="Times New Roman" w:hAnsi="Times New Roman"/>
                <w:bCs/>
              </w:rPr>
              <w:t xml:space="preserve"> </w:t>
            </w:r>
          </w:p>
        </w:tc>
      </w:tr>
    </w:tbl>
    <w:p w14:paraId="1316863A" w14:textId="77777777" w:rsidR="00D314DF" w:rsidRDefault="00D314DF" w:rsidP="00017F5E">
      <w:pPr>
        <w:spacing w:line="276" w:lineRule="auto"/>
        <w:jc w:val="both"/>
        <w:rPr>
          <w:rFonts w:ascii="Times New Roman" w:hAnsi="Times New Roman"/>
        </w:rPr>
      </w:pPr>
    </w:p>
    <w:p w14:paraId="00D6AD3C" w14:textId="6C346B62" w:rsidR="00613127" w:rsidRPr="006273A9" w:rsidRDefault="00D755C6" w:rsidP="00017F5E">
      <w:pPr>
        <w:pStyle w:val="ListParagraph"/>
        <w:numPr>
          <w:ilvl w:val="0"/>
          <w:numId w:val="33"/>
        </w:numPr>
        <w:suppressAutoHyphens/>
        <w:spacing w:line="276" w:lineRule="auto"/>
        <w:ind w:left="284" w:hanging="284"/>
        <w:contextualSpacing/>
        <w:outlineLvl w:val="0"/>
        <w:rPr>
          <w:rFonts w:ascii="Times New Roman" w:hAnsi="Times New Roman"/>
          <w:b/>
          <w:bCs/>
          <w:i/>
          <w:szCs w:val="22"/>
        </w:rPr>
      </w:pPr>
      <w:r w:rsidRPr="006273A9">
        <w:rPr>
          <w:rFonts w:ascii="Times New Roman" w:hAnsi="Times New Roman"/>
          <w:b/>
          <w:bCs/>
          <w:iCs/>
          <w:szCs w:val="22"/>
        </w:rPr>
        <w:t>Diasporas auditorijas sasniedzamība</w:t>
      </w:r>
    </w:p>
    <w:p w14:paraId="46C08E3E" w14:textId="67359C9A" w:rsidR="00613127" w:rsidRPr="008E0ACC" w:rsidRDefault="00635F34" w:rsidP="00017F5E">
      <w:pPr>
        <w:pStyle w:val="ListParagraph"/>
        <w:spacing w:line="276" w:lineRule="auto"/>
        <w:ind w:left="0"/>
        <w:jc w:val="both"/>
        <w:outlineLvl w:val="0"/>
        <w:rPr>
          <w:rFonts w:ascii="Times New Roman" w:hAnsi="Times New Roman"/>
          <w:i/>
          <w:szCs w:val="22"/>
        </w:rPr>
      </w:pPr>
      <w:r w:rsidRPr="006273A9">
        <w:rPr>
          <w:rFonts w:ascii="Times New Roman" w:hAnsi="Times New Roman"/>
          <w:i/>
          <w:szCs w:val="22"/>
        </w:rPr>
        <w:t>Dati, kas pamato</w:t>
      </w:r>
      <w:r w:rsidR="00235155" w:rsidRPr="006273A9">
        <w:rPr>
          <w:rFonts w:ascii="Times New Roman" w:hAnsi="Times New Roman"/>
          <w:i/>
          <w:szCs w:val="22"/>
        </w:rPr>
        <w:t xml:space="preserve"> diasporas</w:t>
      </w:r>
      <w:r w:rsidR="00507F1A" w:rsidRPr="006273A9">
        <w:rPr>
          <w:rFonts w:ascii="Times New Roman" w:hAnsi="Times New Roman"/>
          <w:i/>
          <w:szCs w:val="22"/>
        </w:rPr>
        <w:t xml:space="preserve"> </w:t>
      </w:r>
      <w:r w:rsidR="00235155" w:rsidRPr="006273A9">
        <w:rPr>
          <w:rFonts w:ascii="Times New Roman" w:hAnsi="Times New Roman"/>
          <w:i/>
          <w:szCs w:val="22"/>
        </w:rPr>
        <w:t>auditorija</w:t>
      </w:r>
      <w:r w:rsidRPr="006273A9">
        <w:rPr>
          <w:rFonts w:ascii="Times New Roman" w:hAnsi="Times New Roman"/>
          <w:i/>
          <w:szCs w:val="22"/>
        </w:rPr>
        <w:t>s sasniegšanu</w:t>
      </w:r>
      <w:r w:rsidR="006E633D" w:rsidRPr="006273A9">
        <w:rPr>
          <w:rFonts w:ascii="Times New Roman" w:hAnsi="Times New Roman"/>
          <w:i/>
          <w:szCs w:val="22"/>
        </w:rPr>
        <w:t>.</w:t>
      </w:r>
    </w:p>
    <w:p w14:paraId="641DCA3F" w14:textId="77777777" w:rsidR="00613127" w:rsidRPr="008E0ACC" w:rsidRDefault="00613127" w:rsidP="00017F5E">
      <w:pPr>
        <w:pStyle w:val="ListParagraph"/>
        <w:spacing w:line="276" w:lineRule="auto"/>
        <w:ind w:left="284"/>
        <w:outlineLvl w:val="0"/>
        <w:rPr>
          <w:rFonts w:ascii="Times New Roman" w:hAnsi="Times New Roman"/>
          <w:i/>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613127" w:rsidRPr="008E0ACC" w14:paraId="142D05EE" w14:textId="77777777" w:rsidTr="00317603">
        <w:trPr>
          <w:trHeight w:val="1073"/>
        </w:trPr>
        <w:tc>
          <w:tcPr>
            <w:tcW w:w="9072" w:type="dxa"/>
            <w:tcBorders>
              <w:top w:val="single" w:sz="4" w:space="0" w:color="000000"/>
              <w:left w:val="single" w:sz="4" w:space="0" w:color="000000"/>
              <w:bottom w:val="single" w:sz="4" w:space="0" w:color="000000"/>
              <w:right w:val="single" w:sz="4" w:space="0" w:color="000000"/>
            </w:tcBorders>
          </w:tcPr>
          <w:p w14:paraId="65E4C380" w14:textId="77777777" w:rsidR="00613127" w:rsidRPr="008E0ACC" w:rsidRDefault="00613127" w:rsidP="00017F5E">
            <w:pPr>
              <w:spacing w:line="276" w:lineRule="auto"/>
              <w:outlineLvl w:val="0"/>
              <w:rPr>
                <w:rFonts w:ascii="Times New Roman" w:hAnsi="Times New Roman"/>
                <w:bCs/>
              </w:rPr>
            </w:pPr>
            <w:r w:rsidRPr="008E0ACC">
              <w:rPr>
                <w:rFonts w:ascii="Times New Roman" w:hAnsi="Times New Roman"/>
                <w:bCs/>
              </w:rPr>
              <w:t xml:space="preserve"> </w:t>
            </w:r>
          </w:p>
        </w:tc>
      </w:tr>
    </w:tbl>
    <w:p w14:paraId="1D1319EF" w14:textId="6C407E6C" w:rsidR="00613127" w:rsidRDefault="00D314DF" w:rsidP="00D314DF">
      <w:pPr>
        <w:spacing w:line="276" w:lineRule="auto"/>
        <w:jc w:val="both"/>
        <w:rPr>
          <w:rFonts w:ascii="Times New Roman" w:hAnsi="Times New Roman"/>
        </w:rPr>
      </w:pPr>
      <w:r>
        <w:rPr>
          <w:rFonts w:ascii="Times New Roman" w:hAnsi="Times New Roman"/>
        </w:rPr>
        <w:t xml:space="preserve"> </w:t>
      </w:r>
    </w:p>
    <w:p w14:paraId="4F3632AA" w14:textId="6A3457EA" w:rsidR="00D314DF" w:rsidRPr="008E0ACC" w:rsidRDefault="00D314DF" w:rsidP="00D314DF">
      <w:pPr>
        <w:spacing w:line="276" w:lineRule="auto"/>
        <w:jc w:val="both"/>
        <w:rPr>
          <w:rFonts w:ascii="Times New Roman" w:hAnsi="Times New Roman"/>
        </w:rPr>
      </w:pPr>
    </w:p>
    <w:p w14:paraId="2D1F0FD5" w14:textId="77777777" w:rsidR="00721B58" w:rsidRPr="006273A9" w:rsidRDefault="008E0ACC" w:rsidP="00017F5E">
      <w:pPr>
        <w:spacing w:line="276" w:lineRule="auto"/>
        <w:ind w:firstLine="567"/>
        <w:jc w:val="both"/>
        <w:rPr>
          <w:rFonts w:ascii="Times New Roman" w:hAnsi="Times New Roman"/>
        </w:rPr>
      </w:pPr>
      <w:r w:rsidRPr="006273A9">
        <w:rPr>
          <w:rFonts w:ascii="Times New Roman" w:hAnsi="Times New Roman"/>
        </w:rPr>
        <w:t xml:space="preserve">Pielikumā: </w:t>
      </w:r>
    </w:p>
    <w:p w14:paraId="6C0C2529" w14:textId="0BEE27BE" w:rsidR="008E0ACC" w:rsidRPr="006273A9" w:rsidRDefault="008E0ACC" w:rsidP="00721B58">
      <w:pPr>
        <w:pStyle w:val="ListParagraph"/>
        <w:numPr>
          <w:ilvl w:val="0"/>
          <w:numId w:val="34"/>
        </w:numPr>
        <w:spacing w:line="276" w:lineRule="auto"/>
        <w:jc w:val="both"/>
        <w:rPr>
          <w:rFonts w:ascii="Times New Roman" w:hAnsi="Times New Roman"/>
        </w:rPr>
      </w:pPr>
      <w:r w:rsidRPr="006273A9">
        <w:rPr>
          <w:rFonts w:ascii="Times New Roman" w:hAnsi="Times New Roman"/>
        </w:rPr>
        <w:t>Programmu 202_. gada __. ceturkšņa plāns kopā uz __ lapām (programmu plānā ietverama informācija par raidījumu nosaukumu, pārraidīšanas datumu, ilgumu, reālo laiku)</w:t>
      </w:r>
      <w:r w:rsidR="008E73EF" w:rsidRPr="006273A9">
        <w:rPr>
          <w:rFonts w:ascii="Times New Roman" w:hAnsi="Times New Roman"/>
        </w:rPr>
        <w:t>;</w:t>
      </w:r>
    </w:p>
    <w:p w14:paraId="2994F76C" w14:textId="1E984D54" w:rsidR="00E37D58" w:rsidRPr="006273A9" w:rsidRDefault="003D07C9" w:rsidP="00E37D58">
      <w:pPr>
        <w:pStyle w:val="ListParagraph"/>
        <w:numPr>
          <w:ilvl w:val="0"/>
          <w:numId w:val="34"/>
        </w:numPr>
        <w:spacing w:line="276" w:lineRule="auto"/>
        <w:jc w:val="both"/>
        <w:rPr>
          <w:rFonts w:ascii="Times New Roman" w:hAnsi="Times New Roman"/>
        </w:rPr>
      </w:pPr>
      <w:r w:rsidRPr="006273A9">
        <w:rPr>
          <w:rFonts w:ascii="Times New Roman" w:hAnsi="Times New Roman"/>
        </w:rPr>
        <w:t>202</w:t>
      </w:r>
      <w:r w:rsidR="00332426" w:rsidRPr="006273A9">
        <w:rPr>
          <w:rFonts w:ascii="Times New Roman" w:hAnsi="Times New Roman"/>
        </w:rPr>
        <w:t>_</w:t>
      </w:r>
      <w:r w:rsidRPr="006273A9">
        <w:rPr>
          <w:rFonts w:ascii="Times New Roman" w:hAnsi="Times New Roman"/>
        </w:rPr>
        <w:t>.gada</w:t>
      </w:r>
      <w:r w:rsidR="00332426" w:rsidRPr="006273A9">
        <w:rPr>
          <w:rFonts w:ascii="Times New Roman" w:hAnsi="Times New Roman"/>
        </w:rPr>
        <w:t xml:space="preserve"> _</w:t>
      </w:r>
      <w:r w:rsidR="00D852E6" w:rsidRPr="006273A9">
        <w:rPr>
          <w:rFonts w:ascii="Times New Roman" w:hAnsi="Times New Roman"/>
        </w:rPr>
        <w:t>.</w:t>
      </w:r>
      <w:r w:rsidRPr="006273A9">
        <w:rPr>
          <w:rFonts w:ascii="Times New Roman" w:hAnsi="Times New Roman"/>
        </w:rPr>
        <w:t>ceturkšņa p</w:t>
      </w:r>
      <w:r w:rsidR="00822948" w:rsidRPr="006273A9">
        <w:rPr>
          <w:rFonts w:ascii="Times New Roman" w:hAnsi="Times New Roman"/>
        </w:rPr>
        <w:t>rogramm</w:t>
      </w:r>
      <w:r w:rsidR="009D6A8E" w:rsidRPr="006273A9">
        <w:rPr>
          <w:rFonts w:ascii="Times New Roman" w:hAnsi="Times New Roman"/>
        </w:rPr>
        <w:t>as</w:t>
      </w:r>
      <w:r w:rsidR="00822948" w:rsidRPr="006273A9">
        <w:rPr>
          <w:rFonts w:ascii="Times New Roman" w:hAnsi="Times New Roman"/>
        </w:rPr>
        <w:t xml:space="preserve"> ierakstu uzskaites žurnāl</w:t>
      </w:r>
      <w:r w:rsidR="009D6A8E" w:rsidRPr="006273A9">
        <w:rPr>
          <w:rFonts w:ascii="Times New Roman" w:hAnsi="Times New Roman"/>
        </w:rPr>
        <w:t>a</w:t>
      </w:r>
      <w:r w:rsidR="00822948" w:rsidRPr="006273A9">
        <w:rPr>
          <w:rFonts w:ascii="Times New Roman" w:hAnsi="Times New Roman"/>
        </w:rPr>
        <w:t xml:space="preserve"> veidlapa (Excel datne)</w:t>
      </w:r>
      <w:r w:rsidR="00E37D58" w:rsidRPr="006273A9">
        <w:rPr>
          <w:rFonts w:ascii="Times New Roman" w:hAnsi="Times New Roman"/>
        </w:rPr>
        <w:t>.</w:t>
      </w:r>
    </w:p>
    <w:p w14:paraId="28FA9593" w14:textId="77777777" w:rsidR="008E0ACC" w:rsidRPr="008E0ACC" w:rsidRDefault="008E0ACC" w:rsidP="00017F5E">
      <w:pPr>
        <w:spacing w:line="276" w:lineRule="auto"/>
        <w:jc w:val="both"/>
        <w:rPr>
          <w:rFonts w:ascii="Times New Roman" w:hAnsi="Times New Roman"/>
        </w:rPr>
      </w:pPr>
    </w:p>
    <w:p w14:paraId="7DDC76FB" w14:textId="77777777" w:rsidR="00D7729C" w:rsidRPr="008E0ACC" w:rsidRDefault="00D7729C" w:rsidP="00017F5E">
      <w:pPr>
        <w:tabs>
          <w:tab w:val="left" w:pos="900"/>
          <w:tab w:val="left" w:pos="1560"/>
        </w:tabs>
        <w:spacing w:line="276" w:lineRule="auto"/>
        <w:ind w:left="1560" w:hanging="709"/>
        <w:jc w:val="both"/>
        <w:rPr>
          <w:rFonts w:ascii="Times New Roman" w:hAnsi="Times New Roman"/>
          <w:b/>
          <w:bCs/>
          <w:lang w:eastAsia="ar-SA"/>
        </w:rPr>
      </w:pPr>
    </w:p>
    <w:p w14:paraId="791EF644" w14:textId="77777777" w:rsidR="008E0ACC" w:rsidRPr="008E0ACC" w:rsidRDefault="008E0ACC" w:rsidP="00017F5E">
      <w:pPr>
        <w:spacing w:line="276" w:lineRule="auto"/>
        <w:jc w:val="both"/>
        <w:rPr>
          <w:rFonts w:ascii="Times New Roman" w:hAnsi="Times New Roman"/>
        </w:rPr>
      </w:pPr>
      <w:r w:rsidRPr="008E0ACC">
        <w:rPr>
          <w:rFonts w:ascii="Times New Roman" w:hAnsi="Times New Roman"/>
        </w:rPr>
        <w:t>Pasūtījumu nodeva</w:t>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t>Pasūtījumu pieņēma</w:t>
      </w:r>
    </w:p>
    <w:p w14:paraId="33DA80AC" w14:textId="77777777" w:rsidR="008E0ACC" w:rsidRPr="008E0ACC" w:rsidRDefault="008E0ACC" w:rsidP="00017F5E">
      <w:pPr>
        <w:spacing w:line="276" w:lineRule="auto"/>
        <w:jc w:val="both"/>
        <w:rPr>
          <w:rFonts w:ascii="Times New Roman" w:hAnsi="Times New Roman"/>
        </w:rPr>
      </w:pPr>
      <w:r w:rsidRPr="008E0ACC">
        <w:rPr>
          <w:rFonts w:ascii="Times New Roman" w:hAnsi="Times New Roman"/>
          <w:b/>
          <w:bCs/>
        </w:rPr>
        <w:t>Uzņēmējs</w:t>
      </w:r>
      <w:r w:rsidRPr="008E0ACC">
        <w:rPr>
          <w:rFonts w:ascii="Times New Roman" w:hAnsi="Times New Roman"/>
          <w:b/>
          <w:bCs/>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b/>
          <w:bCs/>
        </w:rPr>
        <w:tab/>
        <w:t>Pasūtītājs</w:t>
      </w:r>
    </w:p>
    <w:p w14:paraId="60870499" w14:textId="77777777" w:rsidR="008E0ACC" w:rsidRPr="008E0ACC" w:rsidRDefault="008E0ACC" w:rsidP="00017F5E">
      <w:pPr>
        <w:spacing w:line="276" w:lineRule="auto"/>
        <w:jc w:val="both"/>
        <w:rPr>
          <w:rFonts w:ascii="Times New Roman" w:hAnsi="Times New Roman"/>
        </w:rPr>
      </w:pPr>
    </w:p>
    <w:p w14:paraId="36C851AD" w14:textId="1D0AC340" w:rsidR="008E0ACC" w:rsidRPr="008E0ACC" w:rsidRDefault="008E0ACC" w:rsidP="00017F5E">
      <w:pPr>
        <w:spacing w:line="276" w:lineRule="auto"/>
        <w:jc w:val="both"/>
        <w:rPr>
          <w:rFonts w:ascii="Times New Roman" w:hAnsi="Times New Roman"/>
        </w:rPr>
      </w:pPr>
      <w:r w:rsidRPr="008E0ACC">
        <w:rPr>
          <w:rFonts w:ascii="Times New Roman" w:hAnsi="Times New Roman"/>
        </w:rPr>
        <w:t>____(paraksts)*______</w:t>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00745443">
        <w:rPr>
          <w:rFonts w:ascii="Times New Roman" w:hAnsi="Times New Roman"/>
        </w:rPr>
        <w:tab/>
      </w:r>
      <w:r w:rsidRPr="008E0ACC">
        <w:rPr>
          <w:rFonts w:ascii="Times New Roman" w:hAnsi="Times New Roman"/>
        </w:rPr>
        <w:t>____(paraksts)*_______</w:t>
      </w:r>
    </w:p>
    <w:p w14:paraId="3DF2297F" w14:textId="77777777" w:rsidR="008E0ACC" w:rsidRPr="008E0ACC" w:rsidRDefault="008E0ACC" w:rsidP="00017F5E">
      <w:pPr>
        <w:spacing w:line="276" w:lineRule="auto"/>
        <w:jc w:val="both"/>
        <w:rPr>
          <w:rFonts w:ascii="Times New Roman" w:hAnsi="Times New Roman"/>
        </w:rPr>
      </w:pPr>
    </w:p>
    <w:p w14:paraId="0E2ECA33" w14:textId="77777777" w:rsidR="008E0ACC" w:rsidRPr="008E0ACC" w:rsidRDefault="008E0ACC" w:rsidP="00017F5E">
      <w:pPr>
        <w:spacing w:line="276" w:lineRule="auto"/>
        <w:jc w:val="center"/>
        <w:rPr>
          <w:rFonts w:ascii="Times New Roman" w:hAnsi="Times New Roman"/>
          <w:sz w:val="20"/>
        </w:rPr>
      </w:pPr>
    </w:p>
    <w:p w14:paraId="340FD0EF" w14:textId="77777777" w:rsidR="008E0ACC" w:rsidRPr="008E0ACC" w:rsidRDefault="008E0ACC" w:rsidP="00017F5E">
      <w:pPr>
        <w:spacing w:line="276" w:lineRule="auto"/>
        <w:jc w:val="center"/>
        <w:rPr>
          <w:rFonts w:ascii="Times New Roman" w:hAnsi="Times New Roman"/>
          <w:sz w:val="20"/>
        </w:rPr>
      </w:pPr>
      <w:r w:rsidRPr="008E0ACC">
        <w:rPr>
          <w:rFonts w:ascii="Times New Roman" w:hAnsi="Times New Roman"/>
          <w:sz w:val="20"/>
        </w:rPr>
        <w:t>*DOKUMENTS IR PARAKSTĪTS AR DROŠU ELEKTRONISKO PARAKSTU UN SATUR LAIKA ZĪMOGU</w:t>
      </w:r>
    </w:p>
    <w:p w14:paraId="5DCF2276" w14:textId="77777777" w:rsidR="008E0ACC" w:rsidRPr="008E0ACC" w:rsidRDefault="008E0ACC" w:rsidP="00017F5E">
      <w:pPr>
        <w:spacing w:line="276" w:lineRule="auto"/>
        <w:jc w:val="both"/>
        <w:rPr>
          <w:rFonts w:ascii="Times New Roman" w:hAnsi="Times New Roman"/>
        </w:rPr>
      </w:pPr>
    </w:p>
    <w:p w14:paraId="6395C3F0" w14:textId="3808AB61" w:rsidR="00A53CD3" w:rsidRPr="008E0ACC" w:rsidRDefault="00A53CD3" w:rsidP="008E0ACC">
      <w:pPr>
        <w:jc w:val="center"/>
        <w:rPr>
          <w:rFonts w:ascii="Times New Roman" w:hAnsi="Times New Roman"/>
          <w:sz w:val="24"/>
          <w:szCs w:val="24"/>
        </w:rPr>
      </w:pPr>
    </w:p>
    <w:sectPr w:rsidR="00A53CD3" w:rsidRPr="008E0ACC" w:rsidSect="006A6F04">
      <w:footerReference w:type="even" r:id="rId11"/>
      <w:footerReference w:type="default" r:id="rId12"/>
      <w:footerReference w:type="first" r:id="rId13"/>
      <w:pgSz w:w="11904" w:h="16834"/>
      <w:pgMar w:top="1134" w:right="1418" w:bottom="851"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A18FE" w14:textId="77777777" w:rsidR="00783187" w:rsidRDefault="00783187">
      <w:r>
        <w:separator/>
      </w:r>
    </w:p>
  </w:endnote>
  <w:endnote w:type="continuationSeparator" w:id="0">
    <w:p w14:paraId="62543945" w14:textId="77777777" w:rsidR="00783187" w:rsidRDefault="0078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DDB91" w14:textId="77777777" w:rsidR="00404A4A" w:rsidRDefault="00404A4A" w:rsidP="004A1B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1E05">
      <w:rPr>
        <w:rStyle w:val="PageNumber"/>
        <w:noProof/>
      </w:rPr>
      <w:t>3</w:t>
    </w:r>
    <w:r>
      <w:rPr>
        <w:rStyle w:val="PageNumber"/>
      </w:rPr>
      <w:fldChar w:fldCharType="end"/>
    </w:r>
  </w:p>
  <w:p w14:paraId="6BAD3319" w14:textId="77777777" w:rsidR="00404A4A" w:rsidRDefault="00404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0F72B" w14:textId="347B1B7C" w:rsidR="00B01E05" w:rsidRPr="00C852DA" w:rsidRDefault="00871C43" w:rsidP="000206F7">
    <w:pPr>
      <w:pStyle w:val="Footer"/>
      <w:jc w:val="center"/>
      <w:rPr>
        <w:rFonts w:ascii="Times New Roman" w:hAnsi="Times New Roman"/>
        <w:sz w:val="20"/>
      </w:rPr>
    </w:pPr>
    <w:r w:rsidRPr="00C852DA">
      <w:rPr>
        <w:rFonts w:ascii="Times New Roman" w:hAnsi="Times New Roman"/>
        <w:sz w:val="20"/>
      </w:rPr>
      <w:fldChar w:fldCharType="begin"/>
    </w:r>
    <w:r w:rsidRPr="00C852DA">
      <w:rPr>
        <w:rFonts w:ascii="Times New Roman" w:hAnsi="Times New Roman"/>
        <w:sz w:val="20"/>
      </w:rPr>
      <w:instrText xml:space="preserve"> PAGE   \* MERGEFORMAT </w:instrText>
    </w:r>
    <w:r w:rsidRPr="00C852DA">
      <w:rPr>
        <w:rFonts w:ascii="Times New Roman" w:hAnsi="Times New Roman"/>
        <w:sz w:val="20"/>
      </w:rPr>
      <w:fldChar w:fldCharType="separate"/>
    </w:r>
    <w:r w:rsidR="00947611" w:rsidRPr="00C852DA">
      <w:rPr>
        <w:rFonts w:ascii="Times New Roman" w:hAnsi="Times New Roman"/>
        <w:noProof/>
        <w:sz w:val="20"/>
      </w:rPr>
      <w:t>4</w:t>
    </w:r>
    <w:r w:rsidRPr="00C852DA">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
      <w:id w:val="974640612"/>
      <w:docPartObj>
        <w:docPartGallery w:val="Page Numbers (Bottom of Page)"/>
        <w:docPartUnique/>
      </w:docPartObj>
    </w:sdtPr>
    <w:sdtEndPr>
      <w:rPr>
        <w:noProof/>
      </w:rPr>
    </w:sdtEndPr>
    <w:sdtContent>
      <w:p w14:paraId="46F16E4F" w14:textId="7A23AA18" w:rsidR="00C852DA" w:rsidRPr="00C852DA" w:rsidRDefault="00755305" w:rsidP="00C852DA">
        <w:pPr>
          <w:pStyle w:val="Footer"/>
          <w:jc w:val="center"/>
          <w:rPr>
            <w:rFonts w:ascii="Times New Roman" w:hAnsi="Times New Roman"/>
            <w:sz w:val="20"/>
          </w:rPr>
        </w:pPr>
        <w:r w:rsidRPr="00C852DA">
          <w:rPr>
            <w:rFonts w:ascii="Times New Roman" w:hAnsi="Times New Roman"/>
            <w:sz w:val="20"/>
          </w:rPr>
          <w:fldChar w:fldCharType="begin"/>
        </w:r>
        <w:r w:rsidRPr="00C852DA">
          <w:rPr>
            <w:rFonts w:ascii="Times New Roman" w:hAnsi="Times New Roman"/>
            <w:sz w:val="20"/>
          </w:rPr>
          <w:instrText xml:space="preserve"> PAGE   \* MERGEFORMAT </w:instrText>
        </w:r>
        <w:r w:rsidRPr="00C852DA">
          <w:rPr>
            <w:rFonts w:ascii="Times New Roman" w:hAnsi="Times New Roman"/>
            <w:sz w:val="20"/>
          </w:rPr>
          <w:fldChar w:fldCharType="separate"/>
        </w:r>
        <w:r w:rsidRPr="00C852DA">
          <w:rPr>
            <w:rFonts w:ascii="Times New Roman" w:hAnsi="Times New Roman"/>
            <w:noProof/>
            <w:sz w:val="20"/>
          </w:rPr>
          <w:t>2</w:t>
        </w:r>
        <w:r w:rsidRPr="00C852DA">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BEC62" w14:textId="77777777" w:rsidR="00783187" w:rsidRDefault="00783187">
      <w:r>
        <w:separator/>
      </w:r>
    </w:p>
  </w:footnote>
  <w:footnote w:type="continuationSeparator" w:id="0">
    <w:p w14:paraId="6972EDB8" w14:textId="77777777" w:rsidR="00783187" w:rsidRDefault="00783187">
      <w:r>
        <w:continuationSeparator/>
      </w:r>
    </w:p>
  </w:footnote>
  <w:footnote w:id="1">
    <w:p w14:paraId="7CE572EC" w14:textId="465DC3C1" w:rsidR="00C159C2" w:rsidRPr="008D372E" w:rsidRDefault="00C159C2">
      <w:pPr>
        <w:pStyle w:val="FootnoteText"/>
        <w:rPr>
          <w:rFonts w:ascii="Times New Roman" w:hAnsi="Times New Roman"/>
        </w:rPr>
      </w:pPr>
      <w:r w:rsidRPr="006273A9">
        <w:rPr>
          <w:rStyle w:val="FootnoteReference"/>
          <w:rFonts w:ascii="Times New Roman" w:hAnsi="Times New Roman"/>
        </w:rPr>
        <w:footnoteRef/>
      </w:r>
      <w:r w:rsidRPr="006273A9">
        <w:rPr>
          <w:rFonts w:ascii="Times New Roman" w:hAnsi="Times New Roman"/>
        </w:rPr>
        <w:t xml:space="preserve"> Programmas ierakstu uzskaites žurnāla veidlapa pieejama šeit: </w:t>
      </w:r>
      <w:hyperlink r:id="rId1" w:history="1">
        <w:r w:rsidR="00630442" w:rsidRPr="006273A9">
          <w:rPr>
            <w:rStyle w:val="Hyperlink"/>
            <w:rFonts w:ascii="Times New Roman" w:hAnsi="Times New Roman"/>
          </w:rPr>
          <w:t>https://www.neplp.lv/lv/nacionala-strategija</w:t>
        </w:r>
      </w:hyperlink>
      <w:r w:rsidR="00C46406" w:rsidRPr="006273A9">
        <w:rPr>
          <w:rFonts w:ascii="Times New Roman" w:hAnsi="Times New Roman"/>
        </w:rPr>
        <w:t>.</w:t>
      </w:r>
    </w:p>
  </w:footnote>
  <w:footnote w:id="2">
    <w:p w14:paraId="48F2B3D5" w14:textId="4503D513" w:rsidR="00022215" w:rsidRPr="008D372E" w:rsidRDefault="00022215" w:rsidP="00464DB1">
      <w:pPr>
        <w:pStyle w:val="FootnoteText"/>
        <w:jc w:val="both"/>
        <w:rPr>
          <w:rFonts w:ascii="Times New Roman" w:hAnsi="Times New Roman"/>
        </w:rPr>
      </w:pPr>
      <w:r w:rsidRPr="006273A9">
        <w:rPr>
          <w:rStyle w:val="FootnoteReference"/>
          <w:rFonts w:ascii="Times New Roman" w:hAnsi="Times New Roman"/>
        </w:rPr>
        <w:footnoteRef/>
      </w:r>
      <w:r w:rsidRPr="006273A9">
        <w:rPr>
          <w:rFonts w:ascii="Times New Roman" w:hAnsi="Times New Roman"/>
        </w:rPr>
        <w:t xml:space="preserve"> Izstrādāts saskaņā ar Nacionālās elektronisko plašsaziņas līdzekļu padomes 2024.gada 18.jūlija lēmumu </w:t>
      </w:r>
      <w:r w:rsidRPr="006273A9">
        <w:rPr>
          <w:rFonts w:ascii="Times New Roman" w:hAnsi="Times New Roman"/>
        </w:rPr>
        <w:br/>
        <w:t>Nr. 241/1-2</w:t>
      </w:r>
      <w:r w:rsidR="00464DB1" w:rsidRPr="006273A9">
        <w:rPr>
          <w:rFonts w:ascii="Times New Roman" w:hAnsi="Times New Roman"/>
        </w:rPr>
        <w:t xml:space="preserve"> “</w:t>
      </w:r>
      <w:r w:rsidR="000B5C12" w:rsidRPr="006273A9">
        <w:rPr>
          <w:rFonts w:ascii="Times New Roman" w:hAnsi="Times New Roman"/>
        </w:rPr>
        <w:t xml:space="preserve">Par konkursa </w:t>
      </w:r>
      <w:r w:rsidRPr="006273A9">
        <w:rPr>
          <w:rFonts w:ascii="Times New Roman" w:hAnsi="Times New Roman"/>
        </w:rPr>
        <w:t>“</w:t>
      </w:r>
      <w:r w:rsidR="00464DB1" w:rsidRPr="006273A9">
        <w:rPr>
          <w:rFonts w:ascii="Times New Roman" w:hAnsi="Times New Roman"/>
        </w:rPr>
        <w:t>Par komerciālā elektroniskā plašsaziņas līdzekļa tiesībām izplatīt televīzijas programmu zemes apraidē ciparu formātā neaizsargātā jeb nekodētā pakalpojuma veidā (bez maksas) visā Latvijas teritorijā no 2025. līdz 2026. gadam” nolikuma apstiprināšanu un konkursa izsludināšanu”.</w:t>
      </w:r>
    </w:p>
  </w:footnote>
  <w:footnote w:id="3">
    <w:p w14:paraId="0C72C5C0" w14:textId="77777777" w:rsidR="00E66197" w:rsidRPr="006273A9" w:rsidRDefault="00E66197" w:rsidP="00E26399">
      <w:pPr>
        <w:pStyle w:val="FootnoteText"/>
        <w:jc w:val="both"/>
        <w:rPr>
          <w:rFonts w:ascii="Times New Roman" w:hAnsi="Times New Roman"/>
        </w:rPr>
      </w:pPr>
      <w:r w:rsidRPr="006273A9">
        <w:rPr>
          <w:rStyle w:val="FootnoteReference"/>
          <w:rFonts w:ascii="Times New Roman" w:hAnsi="Times New Roman"/>
        </w:rPr>
        <w:footnoteRef/>
      </w:r>
      <w:r w:rsidRPr="006273A9">
        <w:rPr>
          <w:rFonts w:ascii="Times New Roman" w:hAnsi="Times New Roman"/>
        </w:rPr>
        <w:t xml:space="preserve"> </w:t>
      </w:r>
      <w:proofErr w:type="spellStart"/>
      <w:r w:rsidRPr="006273A9">
        <w:rPr>
          <w:rFonts w:ascii="Times New Roman" w:hAnsi="Times New Roman"/>
          <w:i/>
          <w:iCs/>
        </w:rPr>
        <w:t>Reach</w:t>
      </w:r>
      <w:proofErr w:type="spellEnd"/>
      <w:r w:rsidRPr="006273A9">
        <w:rPr>
          <w:rFonts w:ascii="Times New Roman" w:hAnsi="Times New Roman"/>
          <w:i/>
          <w:iCs/>
        </w:rPr>
        <w:t xml:space="preserve"> </w:t>
      </w:r>
      <w:r w:rsidRPr="006273A9">
        <w:rPr>
          <w:rFonts w:ascii="Times New Roman" w:hAnsi="Times New Roman"/>
        </w:rPr>
        <w:t xml:space="preserve">– skatītāju skaits, kuri konkrētā laika periodā ir pakļauti noteiktam saturam vai reklāmai, neatkarīgi no tā, cik reižu viņi to redz. </w:t>
      </w:r>
      <w:proofErr w:type="spellStart"/>
      <w:r w:rsidRPr="006273A9">
        <w:rPr>
          <w:rFonts w:ascii="Times New Roman" w:hAnsi="Times New Roman"/>
          <w:i/>
          <w:iCs/>
        </w:rPr>
        <w:t>Reach</w:t>
      </w:r>
      <w:proofErr w:type="spellEnd"/>
      <w:r w:rsidRPr="006273A9">
        <w:rPr>
          <w:rFonts w:ascii="Times New Roman" w:hAnsi="Times New Roman"/>
          <w:i/>
          <w:iCs/>
        </w:rPr>
        <w:t xml:space="preserve"> </w:t>
      </w:r>
      <w:r w:rsidRPr="006273A9">
        <w:rPr>
          <w:rFonts w:ascii="Times New Roman" w:hAnsi="Times New Roman"/>
        </w:rPr>
        <w:t>norādīt divos veidos:</w:t>
      </w:r>
    </w:p>
    <w:p w14:paraId="2A1906EE" w14:textId="77777777" w:rsidR="00E66197" w:rsidRPr="006273A9" w:rsidRDefault="00E66197" w:rsidP="00E26399">
      <w:pPr>
        <w:pStyle w:val="FootnoteText"/>
        <w:numPr>
          <w:ilvl w:val="0"/>
          <w:numId w:val="37"/>
        </w:numPr>
        <w:jc w:val="both"/>
        <w:rPr>
          <w:rFonts w:ascii="Times New Roman" w:hAnsi="Times New Roman"/>
        </w:rPr>
      </w:pPr>
      <w:r w:rsidRPr="006273A9">
        <w:rPr>
          <w:rFonts w:ascii="Times New Roman" w:hAnsi="Times New Roman"/>
        </w:rPr>
        <w:t>Reitings procentos (%) - vidējais raidījuma skatītāju skaits procentos (%).</w:t>
      </w:r>
    </w:p>
    <w:p w14:paraId="1D2BAA6F" w14:textId="0C3970BD" w:rsidR="00E66197" w:rsidRPr="006273A9" w:rsidRDefault="00E66197" w:rsidP="00E26399">
      <w:pPr>
        <w:pStyle w:val="FootnoteText"/>
        <w:numPr>
          <w:ilvl w:val="0"/>
          <w:numId w:val="37"/>
        </w:numPr>
        <w:jc w:val="both"/>
        <w:rPr>
          <w:rFonts w:ascii="Times New Roman" w:hAnsi="Times New Roman"/>
        </w:rPr>
      </w:pPr>
      <w:r w:rsidRPr="006273A9">
        <w:rPr>
          <w:rFonts w:ascii="Times New Roman" w:hAnsi="Times New Roman"/>
        </w:rPr>
        <w:t>Reitings tūkstošos (</w:t>
      </w:r>
      <w:r w:rsidR="00955C93" w:rsidRPr="006273A9">
        <w:rPr>
          <w:rFonts w:ascii="Times New Roman" w:hAnsi="Times New Roman"/>
        </w:rPr>
        <w:t>‘</w:t>
      </w:r>
      <w:r w:rsidRPr="006273A9">
        <w:rPr>
          <w:rFonts w:ascii="Times New Roman" w:hAnsi="Times New Roman"/>
        </w:rPr>
        <w:t xml:space="preserve">000) - vidējais raidījuma skatītāju skaits tūkstošos </w:t>
      </w:r>
      <w:r w:rsidR="00955C93" w:rsidRPr="006273A9">
        <w:rPr>
          <w:rFonts w:ascii="Times New Roman" w:hAnsi="Times New Roman"/>
        </w:rPr>
        <w:t>(‘000).</w:t>
      </w:r>
    </w:p>
  </w:footnote>
  <w:footnote w:id="4">
    <w:p w14:paraId="2F36333A" w14:textId="77777777" w:rsidR="00E66197" w:rsidRPr="008D372E" w:rsidRDefault="00E66197" w:rsidP="00E26399">
      <w:pPr>
        <w:pStyle w:val="FootnoteText"/>
        <w:jc w:val="both"/>
        <w:rPr>
          <w:rFonts w:ascii="Times New Roman" w:hAnsi="Times New Roman"/>
        </w:rPr>
      </w:pPr>
      <w:r w:rsidRPr="006273A9">
        <w:rPr>
          <w:rStyle w:val="FootnoteReference"/>
          <w:rFonts w:ascii="Times New Roman" w:hAnsi="Times New Roman"/>
        </w:rPr>
        <w:footnoteRef/>
      </w:r>
      <w:r w:rsidRPr="006273A9">
        <w:rPr>
          <w:rFonts w:ascii="Times New Roman" w:hAnsi="Times New Roman"/>
        </w:rPr>
        <w:t xml:space="preserve"> </w:t>
      </w:r>
      <w:proofErr w:type="spellStart"/>
      <w:r w:rsidRPr="006273A9">
        <w:rPr>
          <w:rFonts w:ascii="Times New Roman" w:hAnsi="Times New Roman"/>
          <w:i/>
          <w:iCs/>
        </w:rPr>
        <w:t>Share</w:t>
      </w:r>
      <w:proofErr w:type="spellEnd"/>
      <w:r w:rsidRPr="006273A9">
        <w:rPr>
          <w:rFonts w:ascii="Times New Roman" w:hAnsi="Times New Roman"/>
        </w:rPr>
        <w:t xml:space="preserve"> – attiecas uz kopējās auditorijas procentuālo daļu, kas konkrētā laikā patērē konkrētu raidījumu vai programmu, salīdzinot to ar visiem skatītājiem, kas vienlaikus skatās televīziju.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2E873D4"/>
    <w:lvl w:ilvl="0">
      <w:start w:val="1"/>
      <w:numFmt w:val="decimal"/>
      <w:lvlText w:val="%1."/>
      <w:lvlJc w:val="left"/>
      <w:pPr>
        <w:ind w:left="1440" w:hanging="360"/>
      </w:pPr>
      <w:rPr>
        <w:b w:val="0"/>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aps w:val="0"/>
        <w:smallCaps w:val="0"/>
        <w:color w:val="000000"/>
        <w:spacing w:val="0"/>
        <w:sz w:val="24"/>
        <w:szCs w:val="24"/>
        <w:lang w:val="lv-LV"/>
      </w:rPr>
    </w:lvl>
    <w:lvl w:ilvl="1">
      <w:start w:val="1"/>
      <w:numFmt w:val="bullet"/>
      <w:lvlText w:val=""/>
      <w:lvlJc w:val="left"/>
      <w:pPr>
        <w:tabs>
          <w:tab w:val="num" w:pos="1080"/>
        </w:tabs>
        <w:ind w:left="1080" w:hanging="360"/>
      </w:pPr>
      <w:rPr>
        <w:rFonts w:ascii="Symbol" w:hAnsi="Symbol" w:cs="OpenSymbol"/>
        <w:caps w:val="0"/>
        <w:smallCaps w:val="0"/>
        <w:color w:val="000000"/>
        <w:spacing w:val="0"/>
        <w:sz w:val="24"/>
        <w:szCs w:val="24"/>
        <w:lang w:val="lv-LV"/>
      </w:rPr>
    </w:lvl>
    <w:lvl w:ilvl="2">
      <w:start w:val="1"/>
      <w:numFmt w:val="bullet"/>
      <w:lvlText w:val=""/>
      <w:lvlJc w:val="left"/>
      <w:pPr>
        <w:tabs>
          <w:tab w:val="num" w:pos="1440"/>
        </w:tabs>
        <w:ind w:left="1440" w:hanging="360"/>
      </w:pPr>
      <w:rPr>
        <w:rFonts w:ascii="Symbol" w:hAnsi="Symbol" w:cs="OpenSymbol"/>
        <w:caps w:val="0"/>
        <w:smallCaps w:val="0"/>
        <w:color w:val="000000"/>
        <w:spacing w:val="0"/>
        <w:sz w:val="24"/>
        <w:szCs w:val="24"/>
        <w:lang w:val="lv-LV"/>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4"/>
        <w:szCs w:val="24"/>
        <w:lang w:val="lv-LV"/>
      </w:rPr>
    </w:lvl>
    <w:lvl w:ilvl="4">
      <w:start w:val="1"/>
      <w:numFmt w:val="bullet"/>
      <w:lvlText w:val=""/>
      <w:lvlJc w:val="left"/>
      <w:pPr>
        <w:tabs>
          <w:tab w:val="num" w:pos="2160"/>
        </w:tabs>
        <w:ind w:left="2160" w:hanging="360"/>
      </w:pPr>
      <w:rPr>
        <w:rFonts w:ascii="Symbol" w:hAnsi="Symbol" w:cs="OpenSymbol"/>
        <w:caps w:val="0"/>
        <w:smallCaps w:val="0"/>
        <w:color w:val="000000"/>
        <w:spacing w:val="0"/>
        <w:sz w:val="24"/>
        <w:szCs w:val="24"/>
        <w:lang w:val="lv-LV"/>
      </w:rPr>
    </w:lvl>
    <w:lvl w:ilvl="5">
      <w:start w:val="1"/>
      <w:numFmt w:val="bullet"/>
      <w:lvlText w:val=""/>
      <w:lvlJc w:val="left"/>
      <w:pPr>
        <w:tabs>
          <w:tab w:val="num" w:pos="2520"/>
        </w:tabs>
        <w:ind w:left="2520" w:hanging="360"/>
      </w:pPr>
      <w:rPr>
        <w:rFonts w:ascii="Symbol" w:hAnsi="Symbol" w:cs="OpenSymbol"/>
        <w:caps w:val="0"/>
        <w:smallCaps w:val="0"/>
        <w:color w:val="000000"/>
        <w:spacing w:val="0"/>
        <w:sz w:val="24"/>
        <w:szCs w:val="24"/>
        <w:lang w:val="lv-LV"/>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4"/>
        <w:szCs w:val="24"/>
        <w:lang w:val="lv-LV"/>
      </w:rPr>
    </w:lvl>
    <w:lvl w:ilvl="7">
      <w:start w:val="1"/>
      <w:numFmt w:val="bullet"/>
      <w:lvlText w:val=""/>
      <w:lvlJc w:val="left"/>
      <w:pPr>
        <w:tabs>
          <w:tab w:val="num" w:pos="3240"/>
        </w:tabs>
        <w:ind w:left="3240" w:hanging="360"/>
      </w:pPr>
      <w:rPr>
        <w:rFonts w:ascii="Symbol" w:hAnsi="Symbol" w:cs="OpenSymbol"/>
        <w:caps w:val="0"/>
        <w:smallCaps w:val="0"/>
        <w:color w:val="000000"/>
        <w:spacing w:val="0"/>
        <w:sz w:val="24"/>
        <w:szCs w:val="24"/>
        <w:lang w:val="lv-LV"/>
      </w:rPr>
    </w:lvl>
    <w:lvl w:ilvl="8">
      <w:start w:val="1"/>
      <w:numFmt w:val="bullet"/>
      <w:lvlText w:val=""/>
      <w:lvlJc w:val="left"/>
      <w:pPr>
        <w:tabs>
          <w:tab w:val="num" w:pos="3600"/>
        </w:tabs>
        <w:ind w:left="3600" w:hanging="360"/>
      </w:pPr>
      <w:rPr>
        <w:rFonts w:ascii="Symbol" w:hAnsi="Symbol" w:cs="OpenSymbol"/>
        <w:caps w:val="0"/>
        <w:smallCaps w:val="0"/>
        <w:color w:val="000000"/>
        <w:spacing w:val="0"/>
        <w:sz w:val="24"/>
        <w:szCs w:val="24"/>
        <w:lang w:val="lv-LV"/>
      </w:rPr>
    </w:lvl>
  </w:abstractNum>
  <w:abstractNum w:abstractNumId="3" w15:restartNumberingAfterBreak="0">
    <w:nsid w:val="02E53937"/>
    <w:multiLevelType w:val="hybridMultilevel"/>
    <w:tmpl w:val="0CEE8A72"/>
    <w:lvl w:ilvl="0" w:tplc="0426000F">
      <w:start w:val="1"/>
      <w:numFmt w:val="decimal"/>
      <w:lvlText w:val="%1."/>
      <w:lvlJc w:val="left"/>
      <w:pPr>
        <w:ind w:left="3196"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62E32DF"/>
    <w:multiLevelType w:val="hybridMultilevel"/>
    <w:tmpl w:val="EDB4BD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26736B"/>
    <w:multiLevelType w:val="hybridMultilevel"/>
    <w:tmpl w:val="46303414"/>
    <w:lvl w:ilvl="0" w:tplc="50B46522">
      <w:start w:val="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612125"/>
    <w:multiLevelType w:val="hybridMultilevel"/>
    <w:tmpl w:val="DFF09C3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13C6388B"/>
    <w:multiLevelType w:val="hybridMultilevel"/>
    <w:tmpl w:val="46663C6C"/>
    <w:lvl w:ilvl="0" w:tplc="832256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7B35746"/>
    <w:multiLevelType w:val="hybridMultilevel"/>
    <w:tmpl w:val="B8A07BF8"/>
    <w:lvl w:ilvl="0" w:tplc="8D7E8138">
      <w:start w:val="1"/>
      <w:numFmt w:val="bullet"/>
      <w:lvlText w:val="-"/>
      <w:lvlJc w:val="left"/>
      <w:pPr>
        <w:tabs>
          <w:tab w:val="num" w:pos="720"/>
        </w:tabs>
        <w:ind w:left="720" w:hanging="360"/>
      </w:pPr>
      <w:rPr>
        <w:rFonts w:ascii="Cambria" w:eastAsia="MS ??" w:hAnsi="Cambria" w:hint="default"/>
      </w:rPr>
    </w:lvl>
    <w:lvl w:ilvl="1" w:tplc="04260001">
      <w:start w:val="1"/>
      <w:numFmt w:val="bullet"/>
      <w:lvlText w:val=""/>
      <w:lvlJc w:val="left"/>
      <w:pPr>
        <w:tabs>
          <w:tab w:val="num" w:pos="1440"/>
        </w:tabs>
        <w:ind w:left="1440" w:hanging="360"/>
      </w:pPr>
      <w:rPr>
        <w:rFonts w:ascii="Symbol" w:hAnsi="Symbol"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E85AD9"/>
    <w:multiLevelType w:val="multilevel"/>
    <w:tmpl w:val="651C5120"/>
    <w:lvl w:ilvl="0">
      <w:start w:val="8"/>
      <w:numFmt w:val="decimal"/>
      <w:lvlText w:val="%1."/>
      <w:lvlJc w:val="left"/>
      <w:pPr>
        <w:ind w:left="720" w:hanging="360"/>
      </w:pPr>
      <w:rPr>
        <w:rFonts w:hint="default"/>
        <w:b/>
      </w:rPr>
    </w:lvl>
    <w:lvl w:ilvl="1">
      <w:start w:val="1"/>
      <w:numFmt w:val="decimal"/>
      <w:lvlText w:val="%1.%2."/>
      <w:lvlJc w:val="left"/>
      <w:pPr>
        <w:ind w:left="966" w:hanging="540"/>
      </w:pPr>
      <w:rPr>
        <w:b/>
      </w:rPr>
    </w:lvl>
    <w:lvl w:ilvl="2">
      <w:start w:val="1"/>
      <w:numFmt w:val="decimal"/>
      <w:lvlText w:val="%1.%2.%3."/>
      <w:lvlJc w:val="left"/>
      <w:pPr>
        <w:ind w:left="1212" w:hanging="720"/>
      </w:pPr>
      <w:rPr>
        <w:b/>
      </w:rPr>
    </w:lvl>
    <w:lvl w:ilvl="3">
      <w:start w:val="1"/>
      <w:numFmt w:val="decimal"/>
      <w:lvlText w:val="%1.%2.%3.%4."/>
      <w:lvlJc w:val="left"/>
      <w:pPr>
        <w:ind w:left="1278" w:hanging="720"/>
      </w:pPr>
      <w:rPr>
        <w:b/>
      </w:rPr>
    </w:lvl>
    <w:lvl w:ilvl="4">
      <w:start w:val="1"/>
      <w:numFmt w:val="decimal"/>
      <w:lvlText w:val="%1.%2.%3.%4.%5."/>
      <w:lvlJc w:val="left"/>
      <w:pPr>
        <w:ind w:left="1704" w:hanging="1080"/>
      </w:pPr>
      <w:rPr>
        <w:b/>
      </w:rPr>
    </w:lvl>
    <w:lvl w:ilvl="5">
      <w:start w:val="1"/>
      <w:numFmt w:val="decimal"/>
      <w:lvlText w:val="%1.%2.%3.%4.%5.%6."/>
      <w:lvlJc w:val="left"/>
      <w:pPr>
        <w:ind w:left="1770" w:hanging="1080"/>
      </w:pPr>
      <w:rPr>
        <w:b/>
      </w:rPr>
    </w:lvl>
    <w:lvl w:ilvl="6">
      <w:start w:val="1"/>
      <w:numFmt w:val="decimal"/>
      <w:lvlText w:val="%1.%2.%3.%4.%5.%6.%7."/>
      <w:lvlJc w:val="left"/>
      <w:pPr>
        <w:ind w:left="2196" w:hanging="1440"/>
      </w:pPr>
      <w:rPr>
        <w:b/>
      </w:rPr>
    </w:lvl>
    <w:lvl w:ilvl="7">
      <w:start w:val="1"/>
      <w:numFmt w:val="decimal"/>
      <w:lvlText w:val="%1.%2.%3.%4.%5.%6.%7.%8."/>
      <w:lvlJc w:val="left"/>
      <w:pPr>
        <w:ind w:left="2262" w:hanging="1440"/>
      </w:pPr>
      <w:rPr>
        <w:b/>
      </w:rPr>
    </w:lvl>
    <w:lvl w:ilvl="8">
      <w:start w:val="1"/>
      <w:numFmt w:val="decimal"/>
      <w:lvlText w:val="%1.%2.%3.%4.%5.%6.%7.%8.%9."/>
      <w:lvlJc w:val="left"/>
      <w:pPr>
        <w:ind w:left="2688" w:hanging="1800"/>
      </w:pPr>
      <w:rPr>
        <w:b/>
      </w:rPr>
    </w:lvl>
  </w:abstractNum>
  <w:abstractNum w:abstractNumId="10" w15:restartNumberingAfterBreak="0">
    <w:nsid w:val="1A223A84"/>
    <w:multiLevelType w:val="hybridMultilevel"/>
    <w:tmpl w:val="596AA2FE"/>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87147F"/>
    <w:multiLevelType w:val="multilevel"/>
    <w:tmpl w:val="A796BEFC"/>
    <w:lvl w:ilvl="0">
      <w:start w:val="1"/>
      <w:numFmt w:val="decimal"/>
      <w:lvlText w:val="%1."/>
      <w:lvlJc w:val="left"/>
      <w:pPr>
        <w:ind w:left="1353" w:hanging="360"/>
      </w:pPr>
      <w:rPr>
        <w:rFonts w:hint="default"/>
        <w:b/>
      </w:rPr>
    </w:lvl>
    <w:lvl w:ilvl="1">
      <w:start w:val="2"/>
      <w:numFmt w:val="decimal"/>
      <w:lvlText w:val="%1.%2."/>
      <w:lvlJc w:val="left"/>
      <w:pPr>
        <w:ind w:left="1353" w:hanging="360"/>
      </w:pPr>
    </w:lvl>
    <w:lvl w:ilvl="2">
      <w:start w:val="1"/>
      <w:numFmt w:val="decimal"/>
      <w:lvlText w:val="%1.%2.%3."/>
      <w:lvlJc w:val="left"/>
      <w:pPr>
        <w:ind w:left="1713" w:hanging="720"/>
      </w:pPr>
    </w:lvl>
    <w:lvl w:ilvl="3">
      <w:start w:val="1"/>
      <w:numFmt w:val="decimal"/>
      <w:lvlText w:val="%1.%2.%3.%4."/>
      <w:lvlJc w:val="left"/>
      <w:pPr>
        <w:ind w:left="1713" w:hanging="720"/>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12" w15:restartNumberingAfterBreak="0">
    <w:nsid w:val="1CCB4B76"/>
    <w:multiLevelType w:val="hybridMultilevel"/>
    <w:tmpl w:val="CF1285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126391"/>
    <w:multiLevelType w:val="hybridMultilevel"/>
    <w:tmpl w:val="FADA3354"/>
    <w:lvl w:ilvl="0" w:tplc="7598AD4A">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DA50139"/>
    <w:multiLevelType w:val="multilevel"/>
    <w:tmpl w:val="290AD904"/>
    <w:lvl w:ilvl="0">
      <w:start w:val="1"/>
      <w:numFmt w:val="lowerLetter"/>
      <w:lvlText w:val="(%1)"/>
      <w:lvlJc w:val="left"/>
      <w:pPr>
        <w:tabs>
          <w:tab w:val="num" w:pos="765"/>
        </w:tabs>
        <w:ind w:left="765"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36480F"/>
    <w:multiLevelType w:val="hybridMultilevel"/>
    <w:tmpl w:val="5AF041FC"/>
    <w:lvl w:ilvl="0" w:tplc="BFB4DAA2">
      <w:start w:val="1"/>
      <w:numFmt w:val="decimal"/>
      <w:lvlText w:val="%1."/>
      <w:lvlJc w:val="left"/>
      <w:pPr>
        <w:tabs>
          <w:tab w:val="num" w:pos="644"/>
        </w:tabs>
        <w:ind w:left="644" w:hanging="360"/>
      </w:pPr>
      <w:rPr>
        <w:rFonts w:cs="Times New Roman" w:hint="default"/>
        <w:b/>
        <w:bCs/>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16" w15:restartNumberingAfterBreak="0">
    <w:nsid w:val="278E3BB2"/>
    <w:multiLevelType w:val="hybridMultilevel"/>
    <w:tmpl w:val="A2669940"/>
    <w:lvl w:ilvl="0" w:tplc="8D7E8138">
      <w:start w:val="1"/>
      <w:numFmt w:val="bullet"/>
      <w:lvlText w:val="-"/>
      <w:lvlJc w:val="left"/>
      <w:pPr>
        <w:tabs>
          <w:tab w:val="num" w:pos="720"/>
        </w:tabs>
        <w:ind w:left="720" w:hanging="360"/>
      </w:pPr>
      <w:rPr>
        <w:rFonts w:ascii="Cambria" w:eastAsia="MS ??" w:hAnsi="Cambria"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45ADA"/>
    <w:multiLevelType w:val="hybridMultilevel"/>
    <w:tmpl w:val="69EE6AF8"/>
    <w:lvl w:ilvl="0" w:tplc="8D7E8138">
      <w:start w:val="1"/>
      <w:numFmt w:val="bullet"/>
      <w:lvlText w:val="-"/>
      <w:lvlJc w:val="left"/>
      <w:pPr>
        <w:ind w:left="644" w:hanging="360"/>
      </w:pPr>
      <w:rPr>
        <w:rFonts w:ascii="Cambria" w:eastAsia="MS ??" w:hAnsi="Cambria"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2A5110C1"/>
    <w:multiLevelType w:val="hybridMultilevel"/>
    <w:tmpl w:val="DFF09C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F1E5520"/>
    <w:multiLevelType w:val="hybridMultilevel"/>
    <w:tmpl w:val="8EE0CD9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780110"/>
    <w:multiLevelType w:val="hybridMultilevel"/>
    <w:tmpl w:val="EB30349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17DA3"/>
    <w:multiLevelType w:val="hybridMultilevel"/>
    <w:tmpl w:val="9F3C6F62"/>
    <w:lvl w:ilvl="0" w:tplc="796C88EA">
      <w:start w:val="1"/>
      <w:numFmt w:val="decimal"/>
      <w:lvlText w:val="%1."/>
      <w:lvlJc w:val="left"/>
      <w:pPr>
        <w:ind w:left="1349" w:hanging="360"/>
      </w:pPr>
      <w:rPr>
        <w:rFonts w:hint="default"/>
        <w:b/>
      </w:rPr>
    </w:lvl>
    <w:lvl w:ilvl="1" w:tplc="04260019" w:tentative="1">
      <w:start w:val="1"/>
      <w:numFmt w:val="lowerLetter"/>
      <w:lvlText w:val="%2."/>
      <w:lvlJc w:val="left"/>
      <w:pPr>
        <w:ind w:left="2069" w:hanging="360"/>
      </w:pPr>
    </w:lvl>
    <w:lvl w:ilvl="2" w:tplc="0426001B" w:tentative="1">
      <w:start w:val="1"/>
      <w:numFmt w:val="lowerRoman"/>
      <w:lvlText w:val="%3."/>
      <w:lvlJc w:val="right"/>
      <w:pPr>
        <w:ind w:left="2789" w:hanging="180"/>
      </w:pPr>
    </w:lvl>
    <w:lvl w:ilvl="3" w:tplc="0426000F" w:tentative="1">
      <w:start w:val="1"/>
      <w:numFmt w:val="decimal"/>
      <w:lvlText w:val="%4."/>
      <w:lvlJc w:val="left"/>
      <w:pPr>
        <w:ind w:left="3509" w:hanging="360"/>
      </w:pPr>
    </w:lvl>
    <w:lvl w:ilvl="4" w:tplc="04260019" w:tentative="1">
      <w:start w:val="1"/>
      <w:numFmt w:val="lowerLetter"/>
      <w:lvlText w:val="%5."/>
      <w:lvlJc w:val="left"/>
      <w:pPr>
        <w:ind w:left="4229" w:hanging="360"/>
      </w:pPr>
    </w:lvl>
    <w:lvl w:ilvl="5" w:tplc="0426001B" w:tentative="1">
      <w:start w:val="1"/>
      <w:numFmt w:val="lowerRoman"/>
      <w:lvlText w:val="%6."/>
      <w:lvlJc w:val="right"/>
      <w:pPr>
        <w:ind w:left="4949" w:hanging="180"/>
      </w:pPr>
    </w:lvl>
    <w:lvl w:ilvl="6" w:tplc="0426000F" w:tentative="1">
      <w:start w:val="1"/>
      <w:numFmt w:val="decimal"/>
      <w:lvlText w:val="%7."/>
      <w:lvlJc w:val="left"/>
      <w:pPr>
        <w:ind w:left="5669" w:hanging="360"/>
      </w:pPr>
    </w:lvl>
    <w:lvl w:ilvl="7" w:tplc="04260019" w:tentative="1">
      <w:start w:val="1"/>
      <w:numFmt w:val="lowerLetter"/>
      <w:lvlText w:val="%8."/>
      <w:lvlJc w:val="left"/>
      <w:pPr>
        <w:ind w:left="6389" w:hanging="360"/>
      </w:pPr>
    </w:lvl>
    <w:lvl w:ilvl="8" w:tplc="0426001B" w:tentative="1">
      <w:start w:val="1"/>
      <w:numFmt w:val="lowerRoman"/>
      <w:lvlText w:val="%9."/>
      <w:lvlJc w:val="right"/>
      <w:pPr>
        <w:ind w:left="7109" w:hanging="180"/>
      </w:pPr>
    </w:lvl>
  </w:abstractNum>
  <w:abstractNum w:abstractNumId="22" w15:restartNumberingAfterBreak="0">
    <w:nsid w:val="4AFB376F"/>
    <w:multiLevelType w:val="hybridMultilevel"/>
    <w:tmpl w:val="E1C61376"/>
    <w:lvl w:ilvl="0" w:tplc="D2B62C18">
      <w:start w:val="1"/>
      <w:numFmt w:val="decimal"/>
      <w:lvlText w:val="%1."/>
      <w:lvlJc w:val="left"/>
      <w:pPr>
        <w:ind w:left="1349" w:hanging="360"/>
      </w:pPr>
      <w:rPr>
        <w:rFonts w:hint="default"/>
        <w:b/>
      </w:rPr>
    </w:lvl>
    <w:lvl w:ilvl="1" w:tplc="04260019" w:tentative="1">
      <w:start w:val="1"/>
      <w:numFmt w:val="lowerLetter"/>
      <w:lvlText w:val="%2."/>
      <w:lvlJc w:val="left"/>
      <w:pPr>
        <w:ind w:left="2069" w:hanging="360"/>
      </w:pPr>
    </w:lvl>
    <w:lvl w:ilvl="2" w:tplc="0426001B" w:tentative="1">
      <w:start w:val="1"/>
      <w:numFmt w:val="lowerRoman"/>
      <w:lvlText w:val="%3."/>
      <w:lvlJc w:val="right"/>
      <w:pPr>
        <w:ind w:left="2789" w:hanging="180"/>
      </w:pPr>
    </w:lvl>
    <w:lvl w:ilvl="3" w:tplc="0426000F" w:tentative="1">
      <w:start w:val="1"/>
      <w:numFmt w:val="decimal"/>
      <w:lvlText w:val="%4."/>
      <w:lvlJc w:val="left"/>
      <w:pPr>
        <w:ind w:left="3509" w:hanging="360"/>
      </w:pPr>
    </w:lvl>
    <w:lvl w:ilvl="4" w:tplc="04260019" w:tentative="1">
      <w:start w:val="1"/>
      <w:numFmt w:val="lowerLetter"/>
      <w:lvlText w:val="%5."/>
      <w:lvlJc w:val="left"/>
      <w:pPr>
        <w:ind w:left="4229" w:hanging="360"/>
      </w:pPr>
    </w:lvl>
    <w:lvl w:ilvl="5" w:tplc="0426001B" w:tentative="1">
      <w:start w:val="1"/>
      <w:numFmt w:val="lowerRoman"/>
      <w:lvlText w:val="%6."/>
      <w:lvlJc w:val="right"/>
      <w:pPr>
        <w:ind w:left="4949" w:hanging="180"/>
      </w:pPr>
    </w:lvl>
    <w:lvl w:ilvl="6" w:tplc="0426000F" w:tentative="1">
      <w:start w:val="1"/>
      <w:numFmt w:val="decimal"/>
      <w:lvlText w:val="%7."/>
      <w:lvlJc w:val="left"/>
      <w:pPr>
        <w:ind w:left="5669" w:hanging="360"/>
      </w:pPr>
    </w:lvl>
    <w:lvl w:ilvl="7" w:tplc="04260019" w:tentative="1">
      <w:start w:val="1"/>
      <w:numFmt w:val="lowerLetter"/>
      <w:lvlText w:val="%8."/>
      <w:lvlJc w:val="left"/>
      <w:pPr>
        <w:ind w:left="6389" w:hanging="360"/>
      </w:pPr>
    </w:lvl>
    <w:lvl w:ilvl="8" w:tplc="0426001B" w:tentative="1">
      <w:start w:val="1"/>
      <w:numFmt w:val="lowerRoman"/>
      <w:lvlText w:val="%9."/>
      <w:lvlJc w:val="right"/>
      <w:pPr>
        <w:ind w:left="7109" w:hanging="180"/>
      </w:pPr>
    </w:lvl>
  </w:abstractNum>
  <w:abstractNum w:abstractNumId="23" w15:restartNumberingAfterBreak="0">
    <w:nsid w:val="4D5C0BD9"/>
    <w:multiLevelType w:val="hybridMultilevel"/>
    <w:tmpl w:val="3D16F0AE"/>
    <w:lvl w:ilvl="0" w:tplc="0722FE7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B65437"/>
    <w:multiLevelType w:val="hybridMultilevel"/>
    <w:tmpl w:val="A8A41F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4987FB0"/>
    <w:multiLevelType w:val="hybridMultilevel"/>
    <w:tmpl w:val="89A02AC4"/>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B3502"/>
    <w:multiLevelType w:val="hybridMultilevel"/>
    <w:tmpl w:val="BDAC1E56"/>
    <w:lvl w:ilvl="0" w:tplc="8D7E8138">
      <w:start w:val="1"/>
      <w:numFmt w:val="bullet"/>
      <w:lvlText w:val="-"/>
      <w:lvlJc w:val="left"/>
      <w:pPr>
        <w:tabs>
          <w:tab w:val="num" w:pos="720"/>
        </w:tabs>
        <w:ind w:left="720" w:hanging="360"/>
      </w:pPr>
      <w:rPr>
        <w:rFonts w:ascii="Cambria" w:eastAsia="MS ??" w:hAnsi="Cambria"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A092A"/>
    <w:multiLevelType w:val="hybridMultilevel"/>
    <w:tmpl w:val="82D25200"/>
    <w:lvl w:ilvl="0" w:tplc="7E24A810">
      <w:numFmt w:val="bullet"/>
      <w:lvlText w:val="-"/>
      <w:lvlJc w:val="left"/>
      <w:pPr>
        <w:ind w:left="720" w:hanging="360"/>
      </w:pPr>
      <w:rPr>
        <w:rFonts w:ascii="Times New Roman" w:eastAsia="Times New Roman" w:hAnsi="Times New Roman" w:cs="Times New Roman" w:hint="default"/>
      </w:rPr>
    </w:lvl>
    <w:lvl w:ilvl="1" w:tplc="7E24A810">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3515859"/>
    <w:multiLevelType w:val="hybridMultilevel"/>
    <w:tmpl w:val="904EAB04"/>
    <w:lvl w:ilvl="0" w:tplc="4CB2B3EC">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9" w15:restartNumberingAfterBreak="0">
    <w:nsid w:val="6D1D40E2"/>
    <w:multiLevelType w:val="hybridMultilevel"/>
    <w:tmpl w:val="CF128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673A86"/>
    <w:multiLevelType w:val="hybridMultilevel"/>
    <w:tmpl w:val="2594064C"/>
    <w:lvl w:ilvl="0" w:tplc="5404A90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7303180C"/>
    <w:multiLevelType w:val="hybridMultilevel"/>
    <w:tmpl w:val="1040E7A0"/>
    <w:lvl w:ilvl="0" w:tplc="995E108C">
      <w:start w:val="1"/>
      <w:numFmt w:val="decimal"/>
      <w:lvlText w:val="%1."/>
      <w:lvlJc w:val="left"/>
      <w:pPr>
        <w:ind w:left="408" w:hanging="360"/>
      </w:pPr>
      <w:rPr>
        <w:rFonts w:hint="default"/>
      </w:rPr>
    </w:lvl>
    <w:lvl w:ilvl="1" w:tplc="04260019">
      <w:start w:val="1"/>
      <w:numFmt w:val="lowerLetter"/>
      <w:lvlText w:val="%2."/>
      <w:lvlJc w:val="left"/>
      <w:pPr>
        <w:ind w:left="1128" w:hanging="360"/>
      </w:pPr>
    </w:lvl>
    <w:lvl w:ilvl="2" w:tplc="0426001B" w:tentative="1">
      <w:start w:val="1"/>
      <w:numFmt w:val="lowerRoman"/>
      <w:lvlText w:val="%3."/>
      <w:lvlJc w:val="right"/>
      <w:pPr>
        <w:ind w:left="1848" w:hanging="180"/>
      </w:pPr>
    </w:lvl>
    <w:lvl w:ilvl="3" w:tplc="0426000F" w:tentative="1">
      <w:start w:val="1"/>
      <w:numFmt w:val="decimal"/>
      <w:lvlText w:val="%4."/>
      <w:lvlJc w:val="left"/>
      <w:pPr>
        <w:ind w:left="2568" w:hanging="360"/>
      </w:pPr>
    </w:lvl>
    <w:lvl w:ilvl="4" w:tplc="04260019" w:tentative="1">
      <w:start w:val="1"/>
      <w:numFmt w:val="lowerLetter"/>
      <w:lvlText w:val="%5."/>
      <w:lvlJc w:val="left"/>
      <w:pPr>
        <w:ind w:left="3288" w:hanging="360"/>
      </w:pPr>
    </w:lvl>
    <w:lvl w:ilvl="5" w:tplc="0426001B" w:tentative="1">
      <w:start w:val="1"/>
      <w:numFmt w:val="lowerRoman"/>
      <w:lvlText w:val="%6."/>
      <w:lvlJc w:val="right"/>
      <w:pPr>
        <w:ind w:left="4008" w:hanging="180"/>
      </w:pPr>
    </w:lvl>
    <w:lvl w:ilvl="6" w:tplc="0426000F" w:tentative="1">
      <w:start w:val="1"/>
      <w:numFmt w:val="decimal"/>
      <w:lvlText w:val="%7."/>
      <w:lvlJc w:val="left"/>
      <w:pPr>
        <w:ind w:left="4728" w:hanging="360"/>
      </w:pPr>
    </w:lvl>
    <w:lvl w:ilvl="7" w:tplc="04260019" w:tentative="1">
      <w:start w:val="1"/>
      <w:numFmt w:val="lowerLetter"/>
      <w:lvlText w:val="%8."/>
      <w:lvlJc w:val="left"/>
      <w:pPr>
        <w:ind w:left="5448" w:hanging="360"/>
      </w:pPr>
    </w:lvl>
    <w:lvl w:ilvl="8" w:tplc="0426001B" w:tentative="1">
      <w:start w:val="1"/>
      <w:numFmt w:val="lowerRoman"/>
      <w:lvlText w:val="%9."/>
      <w:lvlJc w:val="right"/>
      <w:pPr>
        <w:ind w:left="6168" w:hanging="180"/>
      </w:pPr>
    </w:lvl>
  </w:abstractNum>
  <w:abstractNum w:abstractNumId="32" w15:restartNumberingAfterBreak="0">
    <w:nsid w:val="75243A75"/>
    <w:multiLevelType w:val="multilevel"/>
    <w:tmpl w:val="BBEE2DDC"/>
    <w:lvl w:ilvl="0">
      <w:start w:val="1"/>
      <w:numFmt w:val="decimal"/>
      <w:lvlText w:val="%1."/>
      <w:lvlJc w:val="left"/>
      <w:pPr>
        <w:tabs>
          <w:tab w:val="num" w:pos="720"/>
        </w:tabs>
        <w:ind w:left="720" w:hanging="360"/>
      </w:pPr>
      <w:rPr>
        <w:rFonts w:ascii="Times New Roman" w:hAnsi="Times New Roman" w:cs="Times New Roman"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5494761"/>
    <w:multiLevelType w:val="hybridMultilevel"/>
    <w:tmpl w:val="FFFFFFFF"/>
    <w:lvl w:ilvl="0" w:tplc="50C066C6">
      <w:start w:val="1"/>
      <w:numFmt w:val="decimal"/>
      <w:lvlText w:val="%1."/>
      <w:lvlJc w:val="left"/>
      <w:pPr>
        <w:ind w:left="720" w:hanging="360"/>
      </w:pPr>
    </w:lvl>
    <w:lvl w:ilvl="1" w:tplc="5946676A">
      <w:start w:val="1"/>
      <w:numFmt w:val="lowerLetter"/>
      <w:lvlText w:val="%2."/>
      <w:lvlJc w:val="left"/>
      <w:pPr>
        <w:ind w:left="1440" w:hanging="360"/>
      </w:pPr>
    </w:lvl>
    <w:lvl w:ilvl="2" w:tplc="C478A444">
      <w:start w:val="1"/>
      <w:numFmt w:val="lowerRoman"/>
      <w:lvlText w:val="%3."/>
      <w:lvlJc w:val="right"/>
      <w:pPr>
        <w:ind w:left="2160" w:hanging="180"/>
      </w:pPr>
    </w:lvl>
    <w:lvl w:ilvl="3" w:tplc="46EA0410">
      <w:start w:val="1"/>
      <w:numFmt w:val="decimal"/>
      <w:lvlText w:val="%4."/>
      <w:lvlJc w:val="left"/>
      <w:pPr>
        <w:ind w:left="2880" w:hanging="360"/>
      </w:pPr>
    </w:lvl>
    <w:lvl w:ilvl="4" w:tplc="580E6A32">
      <w:start w:val="1"/>
      <w:numFmt w:val="lowerLetter"/>
      <w:lvlText w:val="%5."/>
      <w:lvlJc w:val="left"/>
      <w:pPr>
        <w:ind w:left="3600" w:hanging="360"/>
      </w:pPr>
    </w:lvl>
    <w:lvl w:ilvl="5" w:tplc="5B704BA8">
      <w:start w:val="1"/>
      <w:numFmt w:val="lowerRoman"/>
      <w:lvlText w:val="%6."/>
      <w:lvlJc w:val="right"/>
      <w:pPr>
        <w:ind w:left="4320" w:hanging="180"/>
      </w:pPr>
    </w:lvl>
    <w:lvl w:ilvl="6" w:tplc="E04C4AD6">
      <w:start w:val="1"/>
      <w:numFmt w:val="decimal"/>
      <w:lvlText w:val="%7."/>
      <w:lvlJc w:val="left"/>
      <w:pPr>
        <w:ind w:left="5040" w:hanging="360"/>
      </w:pPr>
    </w:lvl>
    <w:lvl w:ilvl="7" w:tplc="5D1A08F6">
      <w:start w:val="1"/>
      <w:numFmt w:val="lowerLetter"/>
      <w:lvlText w:val="%8."/>
      <w:lvlJc w:val="left"/>
      <w:pPr>
        <w:ind w:left="5760" w:hanging="360"/>
      </w:pPr>
    </w:lvl>
    <w:lvl w:ilvl="8" w:tplc="37F4D5EA">
      <w:start w:val="1"/>
      <w:numFmt w:val="lowerRoman"/>
      <w:lvlText w:val="%9."/>
      <w:lvlJc w:val="right"/>
      <w:pPr>
        <w:ind w:left="6480" w:hanging="180"/>
      </w:pPr>
    </w:lvl>
  </w:abstractNum>
  <w:num w:numId="1" w16cid:durableId="1068185278">
    <w:abstractNumId w:val="33"/>
  </w:num>
  <w:num w:numId="2" w16cid:durableId="1476989935">
    <w:abstractNumId w:val="0"/>
  </w:num>
  <w:num w:numId="3" w16cid:durableId="1812021785">
    <w:abstractNumId w:val="1"/>
  </w:num>
  <w:num w:numId="4" w16cid:durableId="93938079">
    <w:abstractNumId w:val="19"/>
  </w:num>
  <w:num w:numId="5" w16cid:durableId="1371956929">
    <w:abstractNumId w:val="15"/>
  </w:num>
  <w:num w:numId="6" w16cid:durableId="1668704926">
    <w:abstractNumId w:val="26"/>
  </w:num>
  <w:num w:numId="7" w16cid:durableId="939800356">
    <w:abstractNumId w:val="6"/>
  </w:num>
  <w:num w:numId="8" w16cid:durableId="621154133">
    <w:abstractNumId w:val="17"/>
  </w:num>
  <w:num w:numId="9" w16cid:durableId="1381369593">
    <w:abstractNumId w:val="26"/>
  </w:num>
  <w:num w:numId="10" w16cid:durableId="172188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9897158">
    <w:abstractNumId w:val="21"/>
  </w:num>
  <w:num w:numId="12" w16cid:durableId="808865883">
    <w:abstractNumId w:val="20"/>
  </w:num>
  <w:num w:numId="13" w16cid:durableId="1577981631">
    <w:abstractNumId w:val="25"/>
  </w:num>
  <w:num w:numId="14" w16cid:durableId="795560812">
    <w:abstractNumId w:val="8"/>
  </w:num>
  <w:num w:numId="15" w16cid:durableId="2040930249">
    <w:abstractNumId w:val="16"/>
  </w:num>
  <w:num w:numId="16" w16cid:durableId="2072969747">
    <w:abstractNumId w:val="22"/>
  </w:num>
  <w:num w:numId="17" w16cid:durableId="13387380">
    <w:abstractNumId w:val="28"/>
  </w:num>
  <w:num w:numId="18" w16cid:durableId="63383391">
    <w:abstractNumId w:val="9"/>
  </w:num>
  <w:num w:numId="19" w16cid:durableId="67925976">
    <w:abstractNumId w:val="27"/>
  </w:num>
  <w:num w:numId="20" w16cid:durableId="16930578">
    <w:abstractNumId w:val="13"/>
  </w:num>
  <w:num w:numId="21" w16cid:durableId="2055932884">
    <w:abstractNumId w:val="10"/>
  </w:num>
  <w:num w:numId="22" w16cid:durableId="557319952">
    <w:abstractNumId w:val="11"/>
  </w:num>
  <w:num w:numId="23" w16cid:durableId="33965928">
    <w:abstractNumId w:val="23"/>
  </w:num>
  <w:num w:numId="24" w16cid:durableId="862011029">
    <w:abstractNumId w:val="30"/>
  </w:num>
  <w:num w:numId="25" w16cid:durableId="2042513831">
    <w:abstractNumId w:val="32"/>
  </w:num>
  <w:num w:numId="26" w16cid:durableId="489176182">
    <w:abstractNumId w:val="14"/>
  </w:num>
  <w:num w:numId="27" w16cid:durableId="132648736">
    <w:abstractNumId w:val="5"/>
  </w:num>
  <w:num w:numId="28" w16cid:durableId="382144238">
    <w:abstractNumId w:val="24"/>
  </w:num>
  <w:num w:numId="29" w16cid:durableId="2003049448">
    <w:abstractNumId w:val="2"/>
  </w:num>
  <w:num w:numId="30" w16cid:durableId="10523833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4173543">
    <w:abstractNumId w:val="31"/>
  </w:num>
  <w:num w:numId="32" w16cid:durableId="1974752686">
    <w:abstractNumId w:val="4"/>
  </w:num>
  <w:num w:numId="33" w16cid:durableId="873032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1111970">
    <w:abstractNumId w:val="7"/>
  </w:num>
  <w:num w:numId="35" w16cid:durableId="1857960348">
    <w:abstractNumId w:val="12"/>
  </w:num>
  <w:num w:numId="36" w16cid:durableId="323821362">
    <w:abstractNumId w:val="3"/>
  </w:num>
  <w:num w:numId="37" w16cid:durableId="17266792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lv-LV" w:vendorID="71" w:dllVersion="51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8B"/>
    <w:rsid w:val="000003E7"/>
    <w:rsid w:val="000010E2"/>
    <w:rsid w:val="00004206"/>
    <w:rsid w:val="00007DAB"/>
    <w:rsid w:val="00010FB2"/>
    <w:rsid w:val="00015FC2"/>
    <w:rsid w:val="00017DE1"/>
    <w:rsid w:val="00017F5E"/>
    <w:rsid w:val="000206F7"/>
    <w:rsid w:val="00022215"/>
    <w:rsid w:val="0002422B"/>
    <w:rsid w:val="0002603E"/>
    <w:rsid w:val="0002621A"/>
    <w:rsid w:val="0002673A"/>
    <w:rsid w:val="000326C1"/>
    <w:rsid w:val="00033F5B"/>
    <w:rsid w:val="00040FDF"/>
    <w:rsid w:val="00043AC4"/>
    <w:rsid w:val="0005012A"/>
    <w:rsid w:val="00050D65"/>
    <w:rsid w:val="00055258"/>
    <w:rsid w:val="000562DF"/>
    <w:rsid w:val="00062B92"/>
    <w:rsid w:val="00063AE8"/>
    <w:rsid w:val="00070636"/>
    <w:rsid w:val="0007218F"/>
    <w:rsid w:val="000801C5"/>
    <w:rsid w:val="00081466"/>
    <w:rsid w:val="00082012"/>
    <w:rsid w:val="000938F2"/>
    <w:rsid w:val="000A01BA"/>
    <w:rsid w:val="000A09D3"/>
    <w:rsid w:val="000A15BC"/>
    <w:rsid w:val="000A173D"/>
    <w:rsid w:val="000A2C84"/>
    <w:rsid w:val="000B497E"/>
    <w:rsid w:val="000B5C12"/>
    <w:rsid w:val="000B654C"/>
    <w:rsid w:val="000D2387"/>
    <w:rsid w:val="000D4BCF"/>
    <w:rsid w:val="000D5D24"/>
    <w:rsid w:val="000E2064"/>
    <w:rsid w:val="000E34D7"/>
    <w:rsid w:val="000E4469"/>
    <w:rsid w:val="000E5A45"/>
    <w:rsid w:val="000F3E3F"/>
    <w:rsid w:val="000F45C6"/>
    <w:rsid w:val="000F6426"/>
    <w:rsid w:val="00100F50"/>
    <w:rsid w:val="001119F2"/>
    <w:rsid w:val="00111FA2"/>
    <w:rsid w:val="00115A95"/>
    <w:rsid w:val="00120F3F"/>
    <w:rsid w:val="00123D09"/>
    <w:rsid w:val="00131826"/>
    <w:rsid w:val="00134560"/>
    <w:rsid w:val="00136046"/>
    <w:rsid w:val="00137D26"/>
    <w:rsid w:val="0014154E"/>
    <w:rsid w:val="00147F8C"/>
    <w:rsid w:val="0015181B"/>
    <w:rsid w:val="001523AC"/>
    <w:rsid w:val="00153471"/>
    <w:rsid w:val="001569B8"/>
    <w:rsid w:val="0016015B"/>
    <w:rsid w:val="0016102A"/>
    <w:rsid w:val="00162B5F"/>
    <w:rsid w:val="001715BE"/>
    <w:rsid w:val="0017477E"/>
    <w:rsid w:val="001812D4"/>
    <w:rsid w:val="00181F17"/>
    <w:rsid w:val="00185341"/>
    <w:rsid w:val="00185717"/>
    <w:rsid w:val="00187D41"/>
    <w:rsid w:val="001901C8"/>
    <w:rsid w:val="001944E3"/>
    <w:rsid w:val="00195D74"/>
    <w:rsid w:val="001B079D"/>
    <w:rsid w:val="001C19C4"/>
    <w:rsid w:val="001D5301"/>
    <w:rsid w:val="001D55BC"/>
    <w:rsid w:val="001D6B60"/>
    <w:rsid w:val="001D6C85"/>
    <w:rsid w:val="001E2288"/>
    <w:rsid w:val="001E6E80"/>
    <w:rsid w:val="001E77A9"/>
    <w:rsid w:val="001F3CE2"/>
    <w:rsid w:val="001F77D0"/>
    <w:rsid w:val="001F79B8"/>
    <w:rsid w:val="0020108C"/>
    <w:rsid w:val="0020620E"/>
    <w:rsid w:val="002069A3"/>
    <w:rsid w:val="00211A1D"/>
    <w:rsid w:val="00212184"/>
    <w:rsid w:val="00212A60"/>
    <w:rsid w:val="00214653"/>
    <w:rsid w:val="002178CE"/>
    <w:rsid w:val="00222112"/>
    <w:rsid w:val="00226352"/>
    <w:rsid w:val="0022662C"/>
    <w:rsid w:val="00230937"/>
    <w:rsid w:val="00232376"/>
    <w:rsid w:val="00235155"/>
    <w:rsid w:val="0023588F"/>
    <w:rsid w:val="00235FDE"/>
    <w:rsid w:val="002363FC"/>
    <w:rsid w:val="0023690B"/>
    <w:rsid w:val="00240C1B"/>
    <w:rsid w:val="00242E29"/>
    <w:rsid w:val="00245AB1"/>
    <w:rsid w:val="0025357E"/>
    <w:rsid w:val="002550C3"/>
    <w:rsid w:val="00257BA6"/>
    <w:rsid w:val="00260655"/>
    <w:rsid w:val="00262FF6"/>
    <w:rsid w:val="00264288"/>
    <w:rsid w:val="0027151C"/>
    <w:rsid w:val="00272D32"/>
    <w:rsid w:val="00280F80"/>
    <w:rsid w:val="002833E8"/>
    <w:rsid w:val="002845C3"/>
    <w:rsid w:val="00286ED8"/>
    <w:rsid w:val="002902B4"/>
    <w:rsid w:val="00291810"/>
    <w:rsid w:val="00292066"/>
    <w:rsid w:val="0029612B"/>
    <w:rsid w:val="002A1869"/>
    <w:rsid w:val="002A341C"/>
    <w:rsid w:val="002B0A92"/>
    <w:rsid w:val="002B0EF7"/>
    <w:rsid w:val="002B4902"/>
    <w:rsid w:val="002B7124"/>
    <w:rsid w:val="002D1382"/>
    <w:rsid w:val="002D3EC4"/>
    <w:rsid w:val="002D47D8"/>
    <w:rsid w:val="002D7553"/>
    <w:rsid w:val="002D76EE"/>
    <w:rsid w:val="002E0843"/>
    <w:rsid w:val="002E1E9F"/>
    <w:rsid w:val="002E5DD7"/>
    <w:rsid w:val="002F078A"/>
    <w:rsid w:val="002F1C8F"/>
    <w:rsid w:val="002F38A9"/>
    <w:rsid w:val="002F5FF6"/>
    <w:rsid w:val="003044C4"/>
    <w:rsid w:val="00306896"/>
    <w:rsid w:val="0031040C"/>
    <w:rsid w:val="0031152E"/>
    <w:rsid w:val="00311D07"/>
    <w:rsid w:val="00316C07"/>
    <w:rsid w:val="00317603"/>
    <w:rsid w:val="0032196C"/>
    <w:rsid w:val="0032228C"/>
    <w:rsid w:val="003242CB"/>
    <w:rsid w:val="0033221B"/>
    <w:rsid w:val="00332426"/>
    <w:rsid w:val="003364D5"/>
    <w:rsid w:val="00340E4F"/>
    <w:rsid w:val="00342A02"/>
    <w:rsid w:val="00342ED3"/>
    <w:rsid w:val="00344F5A"/>
    <w:rsid w:val="00344F93"/>
    <w:rsid w:val="003507D5"/>
    <w:rsid w:val="00351C2D"/>
    <w:rsid w:val="00351EC7"/>
    <w:rsid w:val="00354CDB"/>
    <w:rsid w:val="00371D92"/>
    <w:rsid w:val="003748F1"/>
    <w:rsid w:val="00381229"/>
    <w:rsid w:val="00382B17"/>
    <w:rsid w:val="00390984"/>
    <w:rsid w:val="00396A8C"/>
    <w:rsid w:val="003A2436"/>
    <w:rsid w:val="003A421A"/>
    <w:rsid w:val="003A4808"/>
    <w:rsid w:val="003A6219"/>
    <w:rsid w:val="003A7D99"/>
    <w:rsid w:val="003B0D3A"/>
    <w:rsid w:val="003C4F75"/>
    <w:rsid w:val="003C5CC2"/>
    <w:rsid w:val="003D07C9"/>
    <w:rsid w:val="003D2F31"/>
    <w:rsid w:val="003D5D9C"/>
    <w:rsid w:val="003D631A"/>
    <w:rsid w:val="003E1DFE"/>
    <w:rsid w:val="003E218B"/>
    <w:rsid w:val="003E3341"/>
    <w:rsid w:val="003E5FC4"/>
    <w:rsid w:val="003E71AF"/>
    <w:rsid w:val="003F46B7"/>
    <w:rsid w:val="00402268"/>
    <w:rsid w:val="004023B5"/>
    <w:rsid w:val="00404A4A"/>
    <w:rsid w:val="00405685"/>
    <w:rsid w:val="004114FD"/>
    <w:rsid w:val="0041441A"/>
    <w:rsid w:val="00416CE1"/>
    <w:rsid w:val="00420B78"/>
    <w:rsid w:val="00422866"/>
    <w:rsid w:val="00422D02"/>
    <w:rsid w:val="00427AF8"/>
    <w:rsid w:val="00434A21"/>
    <w:rsid w:val="0043597A"/>
    <w:rsid w:val="00442E85"/>
    <w:rsid w:val="00445D44"/>
    <w:rsid w:val="00453010"/>
    <w:rsid w:val="00454C01"/>
    <w:rsid w:val="00464487"/>
    <w:rsid w:val="00464DB1"/>
    <w:rsid w:val="00467690"/>
    <w:rsid w:val="004720F8"/>
    <w:rsid w:val="004731CD"/>
    <w:rsid w:val="00474DB2"/>
    <w:rsid w:val="00483AC4"/>
    <w:rsid w:val="00484C70"/>
    <w:rsid w:val="004907BB"/>
    <w:rsid w:val="00491794"/>
    <w:rsid w:val="00492106"/>
    <w:rsid w:val="0049510B"/>
    <w:rsid w:val="0049591C"/>
    <w:rsid w:val="00496235"/>
    <w:rsid w:val="004A119A"/>
    <w:rsid w:val="004A1B26"/>
    <w:rsid w:val="004A67BA"/>
    <w:rsid w:val="004A77FE"/>
    <w:rsid w:val="004B26C0"/>
    <w:rsid w:val="004B7873"/>
    <w:rsid w:val="004C4E05"/>
    <w:rsid w:val="004C4F68"/>
    <w:rsid w:val="004D07D8"/>
    <w:rsid w:val="004D562A"/>
    <w:rsid w:val="004E03A8"/>
    <w:rsid w:val="004E053E"/>
    <w:rsid w:val="004E5DBC"/>
    <w:rsid w:val="004F68A8"/>
    <w:rsid w:val="004F7F67"/>
    <w:rsid w:val="00503B11"/>
    <w:rsid w:val="0050706F"/>
    <w:rsid w:val="005070C2"/>
    <w:rsid w:val="005078C5"/>
    <w:rsid w:val="00507F1A"/>
    <w:rsid w:val="005148EA"/>
    <w:rsid w:val="005153B0"/>
    <w:rsid w:val="0052114B"/>
    <w:rsid w:val="0053746C"/>
    <w:rsid w:val="005433D5"/>
    <w:rsid w:val="00546791"/>
    <w:rsid w:val="0054748E"/>
    <w:rsid w:val="00550F0C"/>
    <w:rsid w:val="005511D5"/>
    <w:rsid w:val="005512F3"/>
    <w:rsid w:val="005534CF"/>
    <w:rsid w:val="005547A8"/>
    <w:rsid w:val="00562FFA"/>
    <w:rsid w:val="005736B9"/>
    <w:rsid w:val="005741C8"/>
    <w:rsid w:val="00575402"/>
    <w:rsid w:val="00575CB2"/>
    <w:rsid w:val="00576597"/>
    <w:rsid w:val="005805E8"/>
    <w:rsid w:val="00586DE7"/>
    <w:rsid w:val="00592057"/>
    <w:rsid w:val="005930F6"/>
    <w:rsid w:val="005959AA"/>
    <w:rsid w:val="0059705C"/>
    <w:rsid w:val="005A254A"/>
    <w:rsid w:val="005A706F"/>
    <w:rsid w:val="005A7A2C"/>
    <w:rsid w:val="005B0A17"/>
    <w:rsid w:val="005B2B36"/>
    <w:rsid w:val="005B32E1"/>
    <w:rsid w:val="005C4A29"/>
    <w:rsid w:val="005C6E8C"/>
    <w:rsid w:val="005D4EE7"/>
    <w:rsid w:val="005D788D"/>
    <w:rsid w:val="005E0A4A"/>
    <w:rsid w:val="005E293F"/>
    <w:rsid w:val="005E2B8A"/>
    <w:rsid w:val="005F36E0"/>
    <w:rsid w:val="005F4439"/>
    <w:rsid w:val="005F52AD"/>
    <w:rsid w:val="005F6D6B"/>
    <w:rsid w:val="005F6EFE"/>
    <w:rsid w:val="005F7DA9"/>
    <w:rsid w:val="00601503"/>
    <w:rsid w:val="006056E3"/>
    <w:rsid w:val="00611141"/>
    <w:rsid w:val="006112E1"/>
    <w:rsid w:val="00611746"/>
    <w:rsid w:val="00613127"/>
    <w:rsid w:val="006166B2"/>
    <w:rsid w:val="0061732F"/>
    <w:rsid w:val="00627071"/>
    <w:rsid w:val="006273A9"/>
    <w:rsid w:val="00630442"/>
    <w:rsid w:val="00630F88"/>
    <w:rsid w:val="00634F98"/>
    <w:rsid w:val="00634FD3"/>
    <w:rsid w:val="00635F34"/>
    <w:rsid w:val="00650543"/>
    <w:rsid w:val="006663E5"/>
    <w:rsid w:val="00666419"/>
    <w:rsid w:val="00672254"/>
    <w:rsid w:val="00672C0D"/>
    <w:rsid w:val="0067319C"/>
    <w:rsid w:val="006741B3"/>
    <w:rsid w:val="00675268"/>
    <w:rsid w:val="006757D9"/>
    <w:rsid w:val="006765FA"/>
    <w:rsid w:val="006828ED"/>
    <w:rsid w:val="00684354"/>
    <w:rsid w:val="006843D4"/>
    <w:rsid w:val="00687CB3"/>
    <w:rsid w:val="00691047"/>
    <w:rsid w:val="00691D33"/>
    <w:rsid w:val="00692FEE"/>
    <w:rsid w:val="00695E67"/>
    <w:rsid w:val="006A6252"/>
    <w:rsid w:val="006A6F04"/>
    <w:rsid w:val="006B23F2"/>
    <w:rsid w:val="006B4A12"/>
    <w:rsid w:val="006D3E44"/>
    <w:rsid w:val="006E2285"/>
    <w:rsid w:val="006E4D41"/>
    <w:rsid w:val="006E633D"/>
    <w:rsid w:val="006E65BF"/>
    <w:rsid w:val="006E7E21"/>
    <w:rsid w:val="006F6637"/>
    <w:rsid w:val="006F68B9"/>
    <w:rsid w:val="007003BC"/>
    <w:rsid w:val="0070333B"/>
    <w:rsid w:val="00704539"/>
    <w:rsid w:val="00706F0B"/>
    <w:rsid w:val="007120FD"/>
    <w:rsid w:val="0071265C"/>
    <w:rsid w:val="0072035F"/>
    <w:rsid w:val="00721B58"/>
    <w:rsid w:val="0072250F"/>
    <w:rsid w:val="00724D15"/>
    <w:rsid w:val="00724F2B"/>
    <w:rsid w:val="00725D48"/>
    <w:rsid w:val="00737561"/>
    <w:rsid w:val="00742A55"/>
    <w:rsid w:val="00742DA3"/>
    <w:rsid w:val="00743889"/>
    <w:rsid w:val="00744A00"/>
    <w:rsid w:val="00744A9C"/>
    <w:rsid w:val="00745443"/>
    <w:rsid w:val="007477D2"/>
    <w:rsid w:val="00747B04"/>
    <w:rsid w:val="00750572"/>
    <w:rsid w:val="00750716"/>
    <w:rsid w:val="007512E4"/>
    <w:rsid w:val="00755305"/>
    <w:rsid w:val="00760028"/>
    <w:rsid w:val="007641B8"/>
    <w:rsid w:val="00765A98"/>
    <w:rsid w:val="007677B5"/>
    <w:rsid w:val="00772AE4"/>
    <w:rsid w:val="007733F2"/>
    <w:rsid w:val="00775993"/>
    <w:rsid w:val="007779FF"/>
    <w:rsid w:val="007818B3"/>
    <w:rsid w:val="00782A22"/>
    <w:rsid w:val="007830DF"/>
    <w:rsid w:val="00783187"/>
    <w:rsid w:val="007907D4"/>
    <w:rsid w:val="00790B6A"/>
    <w:rsid w:val="007A36A3"/>
    <w:rsid w:val="007A4E1F"/>
    <w:rsid w:val="007B0D58"/>
    <w:rsid w:val="007B3062"/>
    <w:rsid w:val="007B3C66"/>
    <w:rsid w:val="007B5A5A"/>
    <w:rsid w:val="007B7A58"/>
    <w:rsid w:val="007C214C"/>
    <w:rsid w:val="007C63EE"/>
    <w:rsid w:val="007C797A"/>
    <w:rsid w:val="007D520A"/>
    <w:rsid w:val="007E0EC3"/>
    <w:rsid w:val="007E2984"/>
    <w:rsid w:val="007E471B"/>
    <w:rsid w:val="007E6128"/>
    <w:rsid w:val="007F0248"/>
    <w:rsid w:val="007F084C"/>
    <w:rsid w:val="007F27FA"/>
    <w:rsid w:val="007F4454"/>
    <w:rsid w:val="007F48D1"/>
    <w:rsid w:val="008023A7"/>
    <w:rsid w:val="00804CCA"/>
    <w:rsid w:val="0080736C"/>
    <w:rsid w:val="0082176B"/>
    <w:rsid w:val="0082285B"/>
    <w:rsid w:val="00822948"/>
    <w:rsid w:val="008258CC"/>
    <w:rsid w:val="00826C54"/>
    <w:rsid w:val="00830BCE"/>
    <w:rsid w:val="008378FC"/>
    <w:rsid w:val="00840425"/>
    <w:rsid w:val="00843325"/>
    <w:rsid w:val="00845220"/>
    <w:rsid w:val="008531ED"/>
    <w:rsid w:val="008570B3"/>
    <w:rsid w:val="0086429B"/>
    <w:rsid w:val="008672AD"/>
    <w:rsid w:val="00871C43"/>
    <w:rsid w:val="00872BE7"/>
    <w:rsid w:val="00872F89"/>
    <w:rsid w:val="00873AF5"/>
    <w:rsid w:val="008818C5"/>
    <w:rsid w:val="00882B8F"/>
    <w:rsid w:val="00884343"/>
    <w:rsid w:val="0088772F"/>
    <w:rsid w:val="008901DA"/>
    <w:rsid w:val="00891511"/>
    <w:rsid w:val="008A0E9F"/>
    <w:rsid w:val="008A29A2"/>
    <w:rsid w:val="008A38B1"/>
    <w:rsid w:val="008A3A4A"/>
    <w:rsid w:val="008A62D4"/>
    <w:rsid w:val="008B0EC6"/>
    <w:rsid w:val="008B24AB"/>
    <w:rsid w:val="008C0F41"/>
    <w:rsid w:val="008C34C7"/>
    <w:rsid w:val="008C59F4"/>
    <w:rsid w:val="008D1B60"/>
    <w:rsid w:val="008D372E"/>
    <w:rsid w:val="008D3E8B"/>
    <w:rsid w:val="008D4AAD"/>
    <w:rsid w:val="008E0ACC"/>
    <w:rsid w:val="008E0B62"/>
    <w:rsid w:val="008E42A6"/>
    <w:rsid w:val="008E448A"/>
    <w:rsid w:val="008E73EF"/>
    <w:rsid w:val="008F4480"/>
    <w:rsid w:val="00900255"/>
    <w:rsid w:val="00901820"/>
    <w:rsid w:val="0090547D"/>
    <w:rsid w:val="00905626"/>
    <w:rsid w:val="00905ACB"/>
    <w:rsid w:val="009070D5"/>
    <w:rsid w:val="00907759"/>
    <w:rsid w:val="0091421D"/>
    <w:rsid w:val="00914689"/>
    <w:rsid w:val="00914C7F"/>
    <w:rsid w:val="009221FD"/>
    <w:rsid w:val="00924533"/>
    <w:rsid w:val="009277FA"/>
    <w:rsid w:val="00927D68"/>
    <w:rsid w:val="009370EA"/>
    <w:rsid w:val="00940336"/>
    <w:rsid w:val="009410D5"/>
    <w:rsid w:val="00947166"/>
    <w:rsid w:val="00947611"/>
    <w:rsid w:val="00955C93"/>
    <w:rsid w:val="00956EA4"/>
    <w:rsid w:val="00963589"/>
    <w:rsid w:val="00965CEB"/>
    <w:rsid w:val="00974857"/>
    <w:rsid w:val="0097629D"/>
    <w:rsid w:val="00980E76"/>
    <w:rsid w:val="0098195D"/>
    <w:rsid w:val="00982F2C"/>
    <w:rsid w:val="00984577"/>
    <w:rsid w:val="00985052"/>
    <w:rsid w:val="009952CC"/>
    <w:rsid w:val="00995BA5"/>
    <w:rsid w:val="009A1CD3"/>
    <w:rsid w:val="009A2544"/>
    <w:rsid w:val="009A2E41"/>
    <w:rsid w:val="009A3ECA"/>
    <w:rsid w:val="009A5856"/>
    <w:rsid w:val="009B0350"/>
    <w:rsid w:val="009C2E9C"/>
    <w:rsid w:val="009C30B4"/>
    <w:rsid w:val="009C7B1D"/>
    <w:rsid w:val="009D1E03"/>
    <w:rsid w:val="009D61CB"/>
    <w:rsid w:val="009D6485"/>
    <w:rsid w:val="009D69CC"/>
    <w:rsid w:val="009D6A8E"/>
    <w:rsid w:val="009F7B79"/>
    <w:rsid w:val="00A01839"/>
    <w:rsid w:val="00A03C6B"/>
    <w:rsid w:val="00A03DF3"/>
    <w:rsid w:val="00A10BE8"/>
    <w:rsid w:val="00A10ECE"/>
    <w:rsid w:val="00A129EF"/>
    <w:rsid w:val="00A13539"/>
    <w:rsid w:val="00A21AAB"/>
    <w:rsid w:val="00A3007B"/>
    <w:rsid w:val="00A3033D"/>
    <w:rsid w:val="00A3366E"/>
    <w:rsid w:val="00A40459"/>
    <w:rsid w:val="00A4238A"/>
    <w:rsid w:val="00A47B34"/>
    <w:rsid w:val="00A53CD3"/>
    <w:rsid w:val="00A55D31"/>
    <w:rsid w:val="00A5757F"/>
    <w:rsid w:val="00A6149E"/>
    <w:rsid w:val="00A63B63"/>
    <w:rsid w:val="00A63C45"/>
    <w:rsid w:val="00A66FE8"/>
    <w:rsid w:val="00A8083E"/>
    <w:rsid w:val="00A82A9E"/>
    <w:rsid w:val="00A82BEC"/>
    <w:rsid w:val="00A86225"/>
    <w:rsid w:val="00A877DF"/>
    <w:rsid w:val="00A91024"/>
    <w:rsid w:val="00A9408A"/>
    <w:rsid w:val="00AA09F3"/>
    <w:rsid w:val="00AA38AB"/>
    <w:rsid w:val="00AA3F8D"/>
    <w:rsid w:val="00AA7AE9"/>
    <w:rsid w:val="00AC0D98"/>
    <w:rsid w:val="00AC4535"/>
    <w:rsid w:val="00AC6988"/>
    <w:rsid w:val="00AC7B7E"/>
    <w:rsid w:val="00AD1E38"/>
    <w:rsid w:val="00AE0682"/>
    <w:rsid w:val="00AE61BE"/>
    <w:rsid w:val="00AF2C08"/>
    <w:rsid w:val="00AF3646"/>
    <w:rsid w:val="00AF4DE4"/>
    <w:rsid w:val="00AF4E17"/>
    <w:rsid w:val="00AF6AFF"/>
    <w:rsid w:val="00AF6EDD"/>
    <w:rsid w:val="00AF7BE8"/>
    <w:rsid w:val="00B01E05"/>
    <w:rsid w:val="00B1571F"/>
    <w:rsid w:val="00B15EB0"/>
    <w:rsid w:val="00B237CD"/>
    <w:rsid w:val="00B33F9F"/>
    <w:rsid w:val="00B35246"/>
    <w:rsid w:val="00B35F86"/>
    <w:rsid w:val="00B366F5"/>
    <w:rsid w:val="00B37925"/>
    <w:rsid w:val="00B40029"/>
    <w:rsid w:val="00B4042A"/>
    <w:rsid w:val="00B4525F"/>
    <w:rsid w:val="00B45A91"/>
    <w:rsid w:val="00B5201B"/>
    <w:rsid w:val="00B53338"/>
    <w:rsid w:val="00B55416"/>
    <w:rsid w:val="00B5590F"/>
    <w:rsid w:val="00B61D84"/>
    <w:rsid w:val="00B65D83"/>
    <w:rsid w:val="00B729E6"/>
    <w:rsid w:val="00B818F5"/>
    <w:rsid w:val="00B82F4C"/>
    <w:rsid w:val="00B854F4"/>
    <w:rsid w:val="00B92C2B"/>
    <w:rsid w:val="00BA191C"/>
    <w:rsid w:val="00BA1F64"/>
    <w:rsid w:val="00BA2460"/>
    <w:rsid w:val="00BA277A"/>
    <w:rsid w:val="00BA2A6A"/>
    <w:rsid w:val="00BA52C2"/>
    <w:rsid w:val="00BB18EC"/>
    <w:rsid w:val="00BB326F"/>
    <w:rsid w:val="00BB7060"/>
    <w:rsid w:val="00BC1BD7"/>
    <w:rsid w:val="00BC5623"/>
    <w:rsid w:val="00BD4E77"/>
    <w:rsid w:val="00BD6448"/>
    <w:rsid w:val="00BE0206"/>
    <w:rsid w:val="00BE69AD"/>
    <w:rsid w:val="00BE6DF7"/>
    <w:rsid w:val="00BE7891"/>
    <w:rsid w:val="00BE795C"/>
    <w:rsid w:val="00BF2E64"/>
    <w:rsid w:val="00BF7112"/>
    <w:rsid w:val="00C02E1F"/>
    <w:rsid w:val="00C03EB6"/>
    <w:rsid w:val="00C04383"/>
    <w:rsid w:val="00C06C96"/>
    <w:rsid w:val="00C159C2"/>
    <w:rsid w:val="00C21849"/>
    <w:rsid w:val="00C226D1"/>
    <w:rsid w:val="00C302C0"/>
    <w:rsid w:val="00C34CE4"/>
    <w:rsid w:val="00C36196"/>
    <w:rsid w:val="00C424F0"/>
    <w:rsid w:val="00C43262"/>
    <w:rsid w:val="00C4394C"/>
    <w:rsid w:val="00C44943"/>
    <w:rsid w:val="00C46406"/>
    <w:rsid w:val="00C50098"/>
    <w:rsid w:val="00C527E1"/>
    <w:rsid w:val="00C56310"/>
    <w:rsid w:val="00C60091"/>
    <w:rsid w:val="00C65487"/>
    <w:rsid w:val="00C67B7E"/>
    <w:rsid w:val="00C77811"/>
    <w:rsid w:val="00C778AD"/>
    <w:rsid w:val="00C80774"/>
    <w:rsid w:val="00C852DA"/>
    <w:rsid w:val="00C87B85"/>
    <w:rsid w:val="00C90D94"/>
    <w:rsid w:val="00C91FC6"/>
    <w:rsid w:val="00C93A9D"/>
    <w:rsid w:val="00C94C88"/>
    <w:rsid w:val="00CA3A09"/>
    <w:rsid w:val="00CB35C4"/>
    <w:rsid w:val="00CC078D"/>
    <w:rsid w:val="00CC0C98"/>
    <w:rsid w:val="00CC2E30"/>
    <w:rsid w:val="00CC3F30"/>
    <w:rsid w:val="00CC7D0C"/>
    <w:rsid w:val="00CD4C88"/>
    <w:rsid w:val="00CE039D"/>
    <w:rsid w:val="00CE1337"/>
    <w:rsid w:val="00CE2447"/>
    <w:rsid w:val="00CF3F5C"/>
    <w:rsid w:val="00CF4E45"/>
    <w:rsid w:val="00D0303C"/>
    <w:rsid w:val="00D04365"/>
    <w:rsid w:val="00D07BD6"/>
    <w:rsid w:val="00D104FB"/>
    <w:rsid w:val="00D114DF"/>
    <w:rsid w:val="00D15ECA"/>
    <w:rsid w:val="00D27F29"/>
    <w:rsid w:val="00D30D41"/>
    <w:rsid w:val="00D314DF"/>
    <w:rsid w:val="00D331B2"/>
    <w:rsid w:val="00D34F08"/>
    <w:rsid w:val="00D367FA"/>
    <w:rsid w:val="00D36D7D"/>
    <w:rsid w:val="00D401F6"/>
    <w:rsid w:val="00D422D6"/>
    <w:rsid w:val="00D46925"/>
    <w:rsid w:val="00D5195F"/>
    <w:rsid w:val="00D6124F"/>
    <w:rsid w:val="00D61FA3"/>
    <w:rsid w:val="00D624DF"/>
    <w:rsid w:val="00D64D6B"/>
    <w:rsid w:val="00D65930"/>
    <w:rsid w:val="00D667EB"/>
    <w:rsid w:val="00D67170"/>
    <w:rsid w:val="00D67716"/>
    <w:rsid w:val="00D755C6"/>
    <w:rsid w:val="00D7729C"/>
    <w:rsid w:val="00D8216B"/>
    <w:rsid w:val="00D852E6"/>
    <w:rsid w:val="00D920DB"/>
    <w:rsid w:val="00D935E0"/>
    <w:rsid w:val="00D94748"/>
    <w:rsid w:val="00DA1DDF"/>
    <w:rsid w:val="00DA26FB"/>
    <w:rsid w:val="00DA7FF0"/>
    <w:rsid w:val="00DC19BC"/>
    <w:rsid w:val="00DD42EB"/>
    <w:rsid w:val="00DD676E"/>
    <w:rsid w:val="00DD7C43"/>
    <w:rsid w:val="00DE3A6A"/>
    <w:rsid w:val="00DE4EA7"/>
    <w:rsid w:val="00DF4743"/>
    <w:rsid w:val="00DF5815"/>
    <w:rsid w:val="00DF5B2A"/>
    <w:rsid w:val="00E02FC7"/>
    <w:rsid w:val="00E043F4"/>
    <w:rsid w:val="00E06CAD"/>
    <w:rsid w:val="00E10E3D"/>
    <w:rsid w:val="00E127AB"/>
    <w:rsid w:val="00E179DD"/>
    <w:rsid w:val="00E17A6A"/>
    <w:rsid w:val="00E205FA"/>
    <w:rsid w:val="00E20FEE"/>
    <w:rsid w:val="00E26399"/>
    <w:rsid w:val="00E26E6B"/>
    <w:rsid w:val="00E3266C"/>
    <w:rsid w:val="00E339B8"/>
    <w:rsid w:val="00E37D58"/>
    <w:rsid w:val="00E40B58"/>
    <w:rsid w:val="00E40BDB"/>
    <w:rsid w:val="00E4419C"/>
    <w:rsid w:val="00E457D3"/>
    <w:rsid w:val="00E45836"/>
    <w:rsid w:val="00E47F29"/>
    <w:rsid w:val="00E51502"/>
    <w:rsid w:val="00E54268"/>
    <w:rsid w:val="00E56101"/>
    <w:rsid w:val="00E60127"/>
    <w:rsid w:val="00E609CE"/>
    <w:rsid w:val="00E66197"/>
    <w:rsid w:val="00E70740"/>
    <w:rsid w:val="00E74525"/>
    <w:rsid w:val="00E75BE5"/>
    <w:rsid w:val="00E76B32"/>
    <w:rsid w:val="00E76EF4"/>
    <w:rsid w:val="00E8033D"/>
    <w:rsid w:val="00E873D9"/>
    <w:rsid w:val="00E8768B"/>
    <w:rsid w:val="00EA0939"/>
    <w:rsid w:val="00EA0EC6"/>
    <w:rsid w:val="00EA21BF"/>
    <w:rsid w:val="00EA2E3D"/>
    <w:rsid w:val="00EA7F5D"/>
    <w:rsid w:val="00EB3ECB"/>
    <w:rsid w:val="00EBEE92"/>
    <w:rsid w:val="00EC16AF"/>
    <w:rsid w:val="00EC29A0"/>
    <w:rsid w:val="00EC5317"/>
    <w:rsid w:val="00ED21F5"/>
    <w:rsid w:val="00ED3880"/>
    <w:rsid w:val="00ED3DD1"/>
    <w:rsid w:val="00ED444C"/>
    <w:rsid w:val="00ED4881"/>
    <w:rsid w:val="00ED7766"/>
    <w:rsid w:val="00ED7C0A"/>
    <w:rsid w:val="00EE3633"/>
    <w:rsid w:val="00EE4D80"/>
    <w:rsid w:val="00EF01E3"/>
    <w:rsid w:val="00F028C3"/>
    <w:rsid w:val="00F02A9C"/>
    <w:rsid w:val="00F11982"/>
    <w:rsid w:val="00F15013"/>
    <w:rsid w:val="00F15AF9"/>
    <w:rsid w:val="00F20F47"/>
    <w:rsid w:val="00F31850"/>
    <w:rsid w:val="00F319AC"/>
    <w:rsid w:val="00F31A8B"/>
    <w:rsid w:val="00F328C1"/>
    <w:rsid w:val="00F42D91"/>
    <w:rsid w:val="00F46BA8"/>
    <w:rsid w:val="00F47DB7"/>
    <w:rsid w:val="00F52015"/>
    <w:rsid w:val="00F52307"/>
    <w:rsid w:val="00F52AB8"/>
    <w:rsid w:val="00F61538"/>
    <w:rsid w:val="00F62156"/>
    <w:rsid w:val="00F6785C"/>
    <w:rsid w:val="00F76D18"/>
    <w:rsid w:val="00F76F26"/>
    <w:rsid w:val="00F82DD1"/>
    <w:rsid w:val="00F85810"/>
    <w:rsid w:val="00F8697A"/>
    <w:rsid w:val="00F903A5"/>
    <w:rsid w:val="00F9040B"/>
    <w:rsid w:val="00F90E9B"/>
    <w:rsid w:val="00F940EF"/>
    <w:rsid w:val="00F952D4"/>
    <w:rsid w:val="00F9533C"/>
    <w:rsid w:val="00FB00A1"/>
    <w:rsid w:val="00FB2756"/>
    <w:rsid w:val="00FB325E"/>
    <w:rsid w:val="00FB4E1F"/>
    <w:rsid w:val="00FC040F"/>
    <w:rsid w:val="00FC3C56"/>
    <w:rsid w:val="00FC59B3"/>
    <w:rsid w:val="00FD1AE5"/>
    <w:rsid w:val="00FD26CA"/>
    <w:rsid w:val="00FD5F34"/>
    <w:rsid w:val="00FD735E"/>
    <w:rsid w:val="00FD7B15"/>
    <w:rsid w:val="00FE04D7"/>
    <w:rsid w:val="00FE0F7E"/>
    <w:rsid w:val="00FE3575"/>
    <w:rsid w:val="00FE4AE3"/>
    <w:rsid w:val="00FE5260"/>
    <w:rsid w:val="00FE58EA"/>
    <w:rsid w:val="00FF0401"/>
    <w:rsid w:val="00FF11E0"/>
    <w:rsid w:val="00FF5DA7"/>
    <w:rsid w:val="00FF60AF"/>
    <w:rsid w:val="00FF61FD"/>
    <w:rsid w:val="00FF628E"/>
    <w:rsid w:val="02E204A5"/>
    <w:rsid w:val="02F93B97"/>
    <w:rsid w:val="0405108C"/>
    <w:rsid w:val="041E03F6"/>
    <w:rsid w:val="048D48DF"/>
    <w:rsid w:val="05447EA8"/>
    <w:rsid w:val="061583F5"/>
    <w:rsid w:val="0684D122"/>
    <w:rsid w:val="069237B1"/>
    <w:rsid w:val="06D6AD0D"/>
    <w:rsid w:val="06FCD019"/>
    <w:rsid w:val="0715905B"/>
    <w:rsid w:val="077BEA01"/>
    <w:rsid w:val="0803A1B4"/>
    <w:rsid w:val="09C09736"/>
    <w:rsid w:val="09FF94D5"/>
    <w:rsid w:val="0B2D8BAB"/>
    <w:rsid w:val="0C6BDCAB"/>
    <w:rsid w:val="0C8ECF89"/>
    <w:rsid w:val="0D4D6EFD"/>
    <w:rsid w:val="0DA48840"/>
    <w:rsid w:val="0DB25600"/>
    <w:rsid w:val="0DDDD78F"/>
    <w:rsid w:val="0E9148AE"/>
    <w:rsid w:val="0F02FAD5"/>
    <w:rsid w:val="0F17CCCA"/>
    <w:rsid w:val="0F19E44B"/>
    <w:rsid w:val="0F8D78B8"/>
    <w:rsid w:val="0FD3A135"/>
    <w:rsid w:val="109046A6"/>
    <w:rsid w:val="10C62F03"/>
    <w:rsid w:val="118553AB"/>
    <w:rsid w:val="11EA5F38"/>
    <w:rsid w:val="12B6F28A"/>
    <w:rsid w:val="12CE40B2"/>
    <w:rsid w:val="12D43DD9"/>
    <w:rsid w:val="132A02DD"/>
    <w:rsid w:val="1374BDA0"/>
    <w:rsid w:val="13A1450E"/>
    <w:rsid w:val="13CCEBED"/>
    <w:rsid w:val="151D99B1"/>
    <w:rsid w:val="157C77E3"/>
    <w:rsid w:val="17027C14"/>
    <w:rsid w:val="170C514C"/>
    <w:rsid w:val="179C1BB4"/>
    <w:rsid w:val="197E7DCF"/>
    <w:rsid w:val="198F95C7"/>
    <w:rsid w:val="19B5EA55"/>
    <w:rsid w:val="1A0B4652"/>
    <w:rsid w:val="1A64C57D"/>
    <w:rsid w:val="1AAFE923"/>
    <w:rsid w:val="1B3E2973"/>
    <w:rsid w:val="1B82ABF7"/>
    <w:rsid w:val="1BE71229"/>
    <w:rsid w:val="1C1C220B"/>
    <w:rsid w:val="1C6EDF03"/>
    <w:rsid w:val="1D5E7B19"/>
    <w:rsid w:val="1DC16030"/>
    <w:rsid w:val="1DCFF716"/>
    <w:rsid w:val="1DD4DCAD"/>
    <w:rsid w:val="1E3DF395"/>
    <w:rsid w:val="1E44CF13"/>
    <w:rsid w:val="1ED0FA4A"/>
    <w:rsid w:val="1EE4C8AB"/>
    <w:rsid w:val="1F02D8CE"/>
    <w:rsid w:val="1F95B2FB"/>
    <w:rsid w:val="1F99BA12"/>
    <w:rsid w:val="1FE87751"/>
    <w:rsid w:val="1FE9D928"/>
    <w:rsid w:val="200E494E"/>
    <w:rsid w:val="2046A533"/>
    <w:rsid w:val="21E9ED90"/>
    <w:rsid w:val="21EAF530"/>
    <w:rsid w:val="22D9FD4E"/>
    <w:rsid w:val="22F78598"/>
    <w:rsid w:val="23051D57"/>
    <w:rsid w:val="2305AAA3"/>
    <w:rsid w:val="2305E9B4"/>
    <w:rsid w:val="234D7FDD"/>
    <w:rsid w:val="2353D30F"/>
    <w:rsid w:val="23692354"/>
    <w:rsid w:val="239872E0"/>
    <w:rsid w:val="23DD2960"/>
    <w:rsid w:val="24C5F9AF"/>
    <w:rsid w:val="252E1C66"/>
    <w:rsid w:val="2536A906"/>
    <w:rsid w:val="26A3B830"/>
    <w:rsid w:val="26A3FE29"/>
    <w:rsid w:val="26B99038"/>
    <w:rsid w:val="27102CAB"/>
    <w:rsid w:val="278D0C97"/>
    <w:rsid w:val="27E0FD4F"/>
    <w:rsid w:val="28F486CC"/>
    <w:rsid w:val="29445485"/>
    <w:rsid w:val="29691EA8"/>
    <w:rsid w:val="298AC6AF"/>
    <w:rsid w:val="298AFD9D"/>
    <w:rsid w:val="29B6E085"/>
    <w:rsid w:val="2B19F03C"/>
    <w:rsid w:val="2B595584"/>
    <w:rsid w:val="2B8990FF"/>
    <w:rsid w:val="2BA3E5D8"/>
    <w:rsid w:val="2BE15910"/>
    <w:rsid w:val="2CA85D56"/>
    <w:rsid w:val="2E110389"/>
    <w:rsid w:val="2E4C7CE4"/>
    <w:rsid w:val="2EB91AFE"/>
    <w:rsid w:val="2ED98FC3"/>
    <w:rsid w:val="2F0645B2"/>
    <w:rsid w:val="2F242799"/>
    <w:rsid w:val="2F400538"/>
    <w:rsid w:val="2F7269F0"/>
    <w:rsid w:val="2F82BF2A"/>
    <w:rsid w:val="301205BD"/>
    <w:rsid w:val="30294D03"/>
    <w:rsid w:val="30B67802"/>
    <w:rsid w:val="3260DD59"/>
    <w:rsid w:val="32709D3D"/>
    <w:rsid w:val="32CE7316"/>
    <w:rsid w:val="32D31620"/>
    <w:rsid w:val="32D8EED7"/>
    <w:rsid w:val="33A373E0"/>
    <w:rsid w:val="33AA6D55"/>
    <w:rsid w:val="34292C1E"/>
    <w:rsid w:val="344AF728"/>
    <w:rsid w:val="34604B6B"/>
    <w:rsid w:val="34A3DA64"/>
    <w:rsid w:val="34B94593"/>
    <w:rsid w:val="352926C8"/>
    <w:rsid w:val="3591DA6C"/>
    <w:rsid w:val="35B1617F"/>
    <w:rsid w:val="364C913B"/>
    <w:rsid w:val="37EA23EC"/>
    <w:rsid w:val="38785703"/>
    <w:rsid w:val="388CCB81"/>
    <w:rsid w:val="38E9F527"/>
    <w:rsid w:val="38F13897"/>
    <w:rsid w:val="3995A2D9"/>
    <w:rsid w:val="3A026B75"/>
    <w:rsid w:val="3A034890"/>
    <w:rsid w:val="3AF9D8E5"/>
    <w:rsid w:val="3B76EBCD"/>
    <w:rsid w:val="3BE6F921"/>
    <w:rsid w:val="3CE1A802"/>
    <w:rsid w:val="3D23DD87"/>
    <w:rsid w:val="3D3806B1"/>
    <w:rsid w:val="3E0F70F6"/>
    <w:rsid w:val="3E128C67"/>
    <w:rsid w:val="3F6C62B5"/>
    <w:rsid w:val="3F6F7403"/>
    <w:rsid w:val="3FA9D553"/>
    <w:rsid w:val="3FDF45B0"/>
    <w:rsid w:val="40A4EE27"/>
    <w:rsid w:val="40ECFCAC"/>
    <w:rsid w:val="410C1B65"/>
    <w:rsid w:val="41A1B24F"/>
    <w:rsid w:val="42B5E0C1"/>
    <w:rsid w:val="42C83D1C"/>
    <w:rsid w:val="42D2CFF7"/>
    <w:rsid w:val="432DE449"/>
    <w:rsid w:val="437992B3"/>
    <w:rsid w:val="439B5D33"/>
    <w:rsid w:val="43F9A09F"/>
    <w:rsid w:val="4431E0DC"/>
    <w:rsid w:val="44919F46"/>
    <w:rsid w:val="4495C418"/>
    <w:rsid w:val="44EA4511"/>
    <w:rsid w:val="4502F694"/>
    <w:rsid w:val="45BDB0A4"/>
    <w:rsid w:val="4653DB73"/>
    <w:rsid w:val="468DE802"/>
    <w:rsid w:val="46CF3F82"/>
    <w:rsid w:val="46E816D7"/>
    <w:rsid w:val="47126FC3"/>
    <w:rsid w:val="47168CA8"/>
    <w:rsid w:val="4747E8C5"/>
    <w:rsid w:val="48268022"/>
    <w:rsid w:val="486E1248"/>
    <w:rsid w:val="48BA390A"/>
    <w:rsid w:val="49A81FBE"/>
    <w:rsid w:val="49C89C92"/>
    <w:rsid w:val="4A08ED9D"/>
    <w:rsid w:val="4B2FB90E"/>
    <w:rsid w:val="4C14BCCD"/>
    <w:rsid w:val="4C5989C4"/>
    <w:rsid w:val="4C980F30"/>
    <w:rsid w:val="4D16D0D2"/>
    <w:rsid w:val="4DC00903"/>
    <w:rsid w:val="4F09C5E3"/>
    <w:rsid w:val="4FE5604E"/>
    <w:rsid w:val="50427074"/>
    <w:rsid w:val="50FB5293"/>
    <w:rsid w:val="5109B6D3"/>
    <w:rsid w:val="511BAAA7"/>
    <w:rsid w:val="512F14AF"/>
    <w:rsid w:val="517057C4"/>
    <w:rsid w:val="519F0C31"/>
    <w:rsid w:val="52213CFF"/>
    <w:rsid w:val="52DB90DD"/>
    <w:rsid w:val="52F3E279"/>
    <w:rsid w:val="52FDD2DD"/>
    <w:rsid w:val="550BBCEB"/>
    <w:rsid w:val="5522A82E"/>
    <w:rsid w:val="559263FB"/>
    <w:rsid w:val="56E1B384"/>
    <w:rsid w:val="5702E3BB"/>
    <w:rsid w:val="577B3FF4"/>
    <w:rsid w:val="57D36F98"/>
    <w:rsid w:val="5876FA26"/>
    <w:rsid w:val="58858944"/>
    <w:rsid w:val="589F9E42"/>
    <w:rsid w:val="591CA2AB"/>
    <w:rsid w:val="593F1323"/>
    <w:rsid w:val="5A786BC1"/>
    <w:rsid w:val="5AA2DD21"/>
    <w:rsid w:val="5AD5B0E7"/>
    <w:rsid w:val="5B8CE18E"/>
    <w:rsid w:val="5C410FC2"/>
    <w:rsid w:val="5C7D2BB8"/>
    <w:rsid w:val="5D6B5DDD"/>
    <w:rsid w:val="5D915767"/>
    <w:rsid w:val="5E1FCADB"/>
    <w:rsid w:val="5E90A7A9"/>
    <w:rsid w:val="5F60F85A"/>
    <w:rsid w:val="600B0DB9"/>
    <w:rsid w:val="604F5126"/>
    <w:rsid w:val="61E6273E"/>
    <w:rsid w:val="62856448"/>
    <w:rsid w:val="62A7C7E8"/>
    <w:rsid w:val="638B80F6"/>
    <w:rsid w:val="6394588D"/>
    <w:rsid w:val="63A301FB"/>
    <w:rsid w:val="63AD83BB"/>
    <w:rsid w:val="650F2999"/>
    <w:rsid w:val="65CFE2B6"/>
    <w:rsid w:val="65EE404D"/>
    <w:rsid w:val="6619533E"/>
    <w:rsid w:val="664C029D"/>
    <w:rsid w:val="6655B586"/>
    <w:rsid w:val="667CC2A2"/>
    <w:rsid w:val="66D21D5F"/>
    <w:rsid w:val="67C46B15"/>
    <w:rsid w:val="67F6E42B"/>
    <w:rsid w:val="68091520"/>
    <w:rsid w:val="6867990E"/>
    <w:rsid w:val="688F97D3"/>
    <w:rsid w:val="68F1331D"/>
    <w:rsid w:val="68F6671C"/>
    <w:rsid w:val="690D23EE"/>
    <w:rsid w:val="69700B38"/>
    <w:rsid w:val="6B39A6A2"/>
    <w:rsid w:val="6C5688F9"/>
    <w:rsid w:val="6CD7B945"/>
    <w:rsid w:val="6ED58FFC"/>
    <w:rsid w:val="6F49895E"/>
    <w:rsid w:val="6F79539B"/>
    <w:rsid w:val="6F7CEFF1"/>
    <w:rsid w:val="70742DA6"/>
    <w:rsid w:val="70D25DC2"/>
    <w:rsid w:val="70FB46C3"/>
    <w:rsid w:val="7108AB62"/>
    <w:rsid w:val="72AC814D"/>
    <w:rsid w:val="72EE2FBA"/>
    <w:rsid w:val="73298BD5"/>
    <w:rsid w:val="73EBC153"/>
    <w:rsid w:val="75FC6CBF"/>
    <w:rsid w:val="76D6F833"/>
    <w:rsid w:val="77DE4535"/>
    <w:rsid w:val="78AC509A"/>
    <w:rsid w:val="7963BB13"/>
    <w:rsid w:val="797BDB7B"/>
    <w:rsid w:val="79F79B28"/>
    <w:rsid w:val="79FA8F6F"/>
    <w:rsid w:val="7A81DC94"/>
    <w:rsid w:val="7ABA5E35"/>
    <w:rsid w:val="7ADF82EC"/>
    <w:rsid w:val="7AE9EFA1"/>
    <w:rsid w:val="7AF44B65"/>
    <w:rsid w:val="7B95F4BE"/>
    <w:rsid w:val="7C03B99D"/>
    <w:rsid w:val="7C806B6A"/>
    <w:rsid w:val="7CBD7B81"/>
    <w:rsid w:val="7CC3112A"/>
    <w:rsid w:val="7D482E09"/>
    <w:rsid w:val="7DCC8FA8"/>
    <w:rsid w:val="7E65F090"/>
    <w:rsid w:val="7EB10B88"/>
    <w:rsid w:val="7EBFD82A"/>
    <w:rsid w:val="7EDBDE00"/>
    <w:rsid w:val="7EDE21DA"/>
    <w:rsid w:val="7EE13D2E"/>
    <w:rsid w:val="7F72FB31"/>
    <w:rsid w:val="7FBB2717"/>
    <w:rsid w:val="7FEB5A2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3EF1C6"/>
  <w15:chartTrackingRefBased/>
  <w15:docId w15:val="{2E13EE43-DADF-424C-831A-C086B145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127"/>
    <w:rPr>
      <w:rFonts w:ascii="Helvetica" w:hAnsi="Helvetic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218B"/>
    <w:pPr>
      <w:tabs>
        <w:tab w:val="center" w:pos="4320"/>
        <w:tab w:val="right" w:pos="8640"/>
      </w:tabs>
    </w:pPr>
  </w:style>
  <w:style w:type="paragraph" w:styleId="Footer">
    <w:name w:val="footer"/>
    <w:basedOn w:val="Normal"/>
    <w:link w:val="FooterChar"/>
    <w:uiPriority w:val="99"/>
    <w:rsid w:val="003E218B"/>
    <w:pPr>
      <w:tabs>
        <w:tab w:val="center" w:pos="4320"/>
        <w:tab w:val="right" w:pos="8640"/>
      </w:tabs>
    </w:pPr>
  </w:style>
  <w:style w:type="character" w:styleId="PageNumber">
    <w:name w:val="page number"/>
    <w:uiPriority w:val="99"/>
    <w:semiHidden/>
    <w:unhideWhenUsed/>
    <w:rsid w:val="00464487"/>
  </w:style>
  <w:style w:type="paragraph" w:styleId="List2">
    <w:name w:val="List 2"/>
    <w:basedOn w:val="Normal"/>
    <w:rsid w:val="00E70740"/>
    <w:pPr>
      <w:ind w:left="566" w:hanging="283"/>
    </w:pPr>
    <w:rPr>
      <w:rFonts w:ascii="Times New Roman" w:hAnsi="Times New Roman"/>
      <w:sz w:val="24"/>
      <w:szCs w:val="24"/>
      <w:lang w:eastAsia="lv-LV"/>
    </w:rPr>
  </w:style>
  <w:style w:type="character" w:customStyle="1" w:styleId="hps">
    <w:name w:val="hps"/>
    <w:basedOn w:val="DefaultParagraphFont"/>
    <w:rsid w:val="004E03A8"/>
  </w:style>
  <w:style w:type="paragraph" w:customStyle="1" w:styleId="Default">
    <w:name w:val="Default"/>
    <w:rsid w:val="004E03A8"/>
    <w:pPr>
      <w:autoSpaceDE w:val="0"/>
      <w:autoSpaceDN w:val="0"/>
      <w:adjustRightInd w:val="0"/>
    </w:pPr>
    <w:rPr>
      <w:rFonts w:ascii="Arial" w:eastAsia="Calibri" w:hAnsi="Arial" w:cs="Arial"/>
      <w:color w:val="000000"/>
      <w:sz w:val="24"/>
      <w:szCs w:val="24"/>
    </w:rPr>
  </w:style>
  <w:style w:type="character" w:styleId="Strong">
    <w:name w:val="Strong"/>
    <w:qFormat/>
    <w:rsid w:val="00B15EB0"/>
    <w:rPr>
      <w:b/>
      <w:bCs/>
    </w:rPr>
  </w:style>
  <w:style w:type="paragraph" w:customStyle="1" w:styleId="ListParagraph1">
    <w:name w:val="List Paragraph1"/>
    <w:basedOn w:val="Normal"/>
    <w:rsid w:val="00B15EB0"/>
    <w:pPr>
      <w:widowControl w:val="0"/>
      <w:suppressAutoHyphens/>
      <w:spacing w:after="200" w:line="276" w:lineRule="auto"/>
      <w:ind w:left="720"/>
    </w:pPr>
    <w:rPr>
      <w:rFonts w:ascii="Calibri" w:hAnsi="Calibri"/>
      <w:szCs w:val="22"/>
      <w:lang w:eastAsia="ar-SA"/>
    </w:rPr>
  </w:style>
  <w:style w:type="paragraph" w:styleId="NormalWeb">
    <w:name w:val="Normal (Web)"/>
    <w:basedOn w:val="Normal"/>
    <w:rsid w:val="00B15EB0"/>
    <w:pPr>
      <w:widowControl w:val="0"/>
      <w:suppressAutoHyphens/>
      <w:spacing w:before="280" w:after="280"/>
    </w:pPr>
    <w:rPr>
      <w:rFonts w:ascii="Times New Roman" w:hAnsi="Times New Roman"/>
      <w:sz w:val="24"/>
      <w:szCs w:val="24"/>
      <w:lang w:eastAsia="ar-SA"/>
    </w:rPr>
  </w:style>
  <w:style w:type="character" w:styleId="Hyperlink">
    <w:name w:val="Hyperlink"/>
    <w:rsid w:val="00980E76"/>
    <w:rPr>
      <w:color w:val="0000FF"/>
      <w:u w:val="single"/>
    </w:rPr>
  </w:style>
  <w:style w:type="paragraph" w:styleId="BalloonText">
    <w:name w:val="Balloon Text"/>
    <w:basedOn w:val="Normal"/>
    <w:link w:val="BalloonTextChar"/>
    <w:uiPriority w:val="99"/>
    <w:semiHidden/>
    <w:unhideWhenUsed/>
    <w:rsid w:val="00974857"/>
    <w:rPr>
      <w:rFonts w:ascii="Segoe UI" w:hAnsi="Segoe UI"/>
      <w:sz w:val="18"/>
      <w:szCs w:val="18"/>
    </w:rPr>
  </w:style>
  <w:style w:type="character" w:customStyle="1" w:styleId="BalloonTextChar">
    <w:name w:val="Balloon Text Char"/>
    <w:link w:val="BalloonText"/>
    <w:uiPriority w:val="99"/>
    <w:semiHidden/>
    <w:rsid w:val="00974857"/>
    <w:rPr>
      <w:rFonts w:ascii="Segoe UI" w:hAnsi="Segoe UI" w:cs="Segoe UI"/>
      <w:sz w:val="18"/>
      <w:szCs w:val="18"/>
      <w:lang w:val="en-US" w:eastAsia="en-US"/>
    </w:rPr>
  </w:style>
  <w:style w:type="paragraph" w:styleId="ListParagraph">
    <w:name w:val="List Paragraph"/>
    <w:basedOn w:val="Normal"/>
    <w:uiPriority w:val="72"/>
    <w:qFormat/>
    <w:rsid w:val="00EE3633"/>
    <w:pPr>
      <w:ind w:left="720"/>
    </w:pPr>
  </w:style>
  <w:style w:type="character" w:styleId="CommentReference">
    <w:name w:val="annotation reference"/>
    <w:uiPriority w:val="99"/>
    <w:semiHidden/>
    <w:unhideWhenUsed/>
    <w:rsid w:val="005A706F"/>
    <w:rPr>
      <w:sz w:val="16"/>
      <w:szCs w:val="16"/>
    </w:rPr>
  </w:style>
  <w:style w:type="paragraph" w:styleId="CommentText">
    <w:name w:val="annotation text"/>
    <w:basedOn w:val="Normal"/>
    <w:link w:val="CommentTextChar"/>
    <w:uiPriority w:val="99"/>
    <w:unhideWhenUsed/>
    <w:rsid w:val="005A706F"/>
    <w:rPr>
      <w:sz w:val="20"/>
    </w:rPr>
  </w:style>
  <w:style w:type="character" w:customStyle="1" w:styleId="CommentTextChar">
    <w:name w:val="Comment Text Char"/>
    <w:link w:val="CommentText"/>
    <w:uiPriority w:val="99"/>
    <w:rsid w:val="005A706F"/>
    <w:rPr>
      <w:rFonts w:ascii="Helvetica" w:hAnsi="Helvetica"/>
      <w:lang w:val="en-US" w:eastAsia="en-US"/>
    </w:rPr>
  </w:style>
  <w:style w:type="paragraph" w:styleId="CommentSubject">
    <w:name w:val="annotation subject"/>
    <w:basedOn w:val="CommentText"/>
    <w:next w:val="CommentText"/>
    <w:link w:val="CommentSubjectChar"/>
    <w:uiPriority w:val="99"/>
    <w:semiHidden/>
    <w:unhideWhenUsed/>
    <w:rsid w:val="005A706F"/>
    <w:rPr>
      <w:b/>
      <w:bCs/>
    </w:rPr>
  </w:style>
  <w:style w:type="character" w:customStyle="1" w:styleId="CommentSubjectChar">
    <w:name w:val="Comment Subject Char"/>
    <w:link w:val="CommentSubject"/>
    <w:uiPriority w:val="99"/>
    <w:semiHidden/>
    <w:rsid w:val="005A706F"/>
    <w:rPr>
      <w:rFonts w:ascii="Helvetica" w:hAnsi="Helvetica"/>
      <w:b/>
      <w:bCs/>
      <w:lang w:val="en-US" w:eastAsia="en-US"/>
    </w:rPr>
  </w:style>
  <w:style w:type="character" w:customStyle="1" w:styleId="FooterChar">
    <w:name w:val="Footer Char"/>
    <w:link w:val="Footer"/>
    <w:uiPriority w:val="99"/>
    <w:rsid w:val="00382B17"/>
    <w:rPr>
      <w:rFonts w:ascii="Helvetica" w:hAnsi="Helvetica"/>
      <w:sz w:val="22"/>
      <w:lang w:val="en-US" w:eastAsia="en-US"/>
    </w:rPr>
  </w:style>
  <w:style w:type="paragraph" w:styleId="EndnoteText">
    <w:name w:val="endnote text"/>
    <w:basedOn w:val="Normal"/>
    <w:link w:val="EndnoteTextChar"/>
    <w:uiPriority w:val="99"/>
    <w:semiHidden/>
    <w:unhideWhenUsed/>
    <w:rsid w:val="009410D5"/>
    <w:rPr>
      <w:sz w:val="20"/>
    </w:rPr>
  </w:style>
  <w:style w:type="character" w:customStyle="1" w:styleId="EndnoteTextChar">
    <w:name w:val="Endnote Text Char"/>
    <w:link w:val="EndnoteText"/>
    <w:uiPriority w:val="99"/>
    <w:semiHidden/>
    <w:rsid w:val="009410D5"/>
    <w:rPr>
      <w:rFonts w:ascii="Helvetica" w:hAnsi="Helvetica"/>
      <w:lang w:val="en-US" w:eastAsia="en-US"/>
    </w:rPr>
  </w:style>
  <w:style w:type="character" w:styleId="EndnoteReference">
    <w:name w:val="endnote reference"/>
    <w:uiPriority w:val="99"/>
    <w:semiHidden/>
    <w:unhideWhenUsed/>
    <w:rsid w:val="009410D5"/>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33F5B"/>
    <w:rPr>
      <w:color w:val="605E5C"/>
      <w:shd w:val="clear" w:color="auto" w:fill="E1DFDD"/>
    </w:rPr>
  </w:style>
  <w:style w:type="paragraph" w:styleId="Revision">
    <w:name w:val="Revision"/>
    <w:hidden/>
    <w:uiPriority w:val="99"/>
    <w:semiHidden/>
    <w:rsid w:val="001E77A9"/>
    <w:rPr>
      <w:rFonts w:ascii="Helvetica" w:hAnsi="Helvetica"/>
      <w:sz w:val="22"/>
      <w:lang w:eastAsia="en-US"/>
    </w:rPr>
  </w:style>
  <w:style w:type="paragraph" w:styleId="FootnoteText">
    <w:name w:val="footnote text"/>
    <w:basedOn w:val="Normal"/>
    <w:link w:val="FootnoteTextChar"/>
    <w:uiPriority w:val="99"/>
    <w:semiHidden/>
    <w:unhideWhenUsed/>
    <w:rsid w:val="003D2F31"/>
    <w:rPr>
      <w:sz w:val="20"/>
    </w:rPr>
  </w:style>
  <w:style w:type="character" w:customStyle="1" w:styleId="FootnoteTextChar">
    <w:name w:val="Footnote Text Char"/>
    <w:basedOn w:val="DefaultParagraphFont"/>
    <w:link w:val="FootnoteText"/>
    <w:uiPriority w:val="99"/>
    <w:semiHidden/>
    <w:rsid w:val="003D2F31"/>
    <w:rPr>
      <w:rFonts w:ascii="Helvetica" w:hAnsi="Helvetica"/>
      <w:lang w:eastAsia="en-US"/>
    </w:rPr>
  </w:style>
  <w:style w:type="character" w:styleId="FootnoteReference">
    <w:name w:val="footnote reference"/>
    <w:basedOn w:val="DefaultParagraphFont"/>
    <w:uiPriority w:val="99"/>
    <w:semiHidden/>
    <w:unhideWhenUsed/>
    <w:rsid w:val="003D2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6855">
      <w:bodyDiv w:val="1"/>
      <w:marLeft w:val="0"/>
      <w:marRight w:val="0"/>
      <w:marTop w:val="0"/>
      <w:marBottom w:val="0"/>
      <w:divBdr>
        <w:top w:val="none" w:sz="0" w:space="0" w:color="auto"/>
        <w:left w:val="none" w:sz="0" w:space="0" w:color="auto"/>
        <w:bottom w:val="none" w:sz="0" w:space="0" w:color="auto"/>
        <w:right w:val="none" w:sz="0" w:space="0" w:color="auto"/>
      </w:divBdr>
    </w:div>
    <w:div w:id="111678299">
      <w:bodyDiv w:val="1"/>
      <w:marLeft w:val="0"/>
      <w:marRight w:val="0"/>
      <w:marTop w:val="0"/>
      <w:marBottom w:val="0"/>
      <w:divBdr>
        <w:top w:val="none" w:sz="0" w:space="0" w:color="auto"/>
        <w:left w:val="none" w:sz="0" w:space="0" w:color="auto"/>
        <w:bottom w:val="none" w:sz="0" w:space="0" w:color="auto"/>
        <w:right w:val="none" w:sz="0" w:space="0" w:color="auto"/>
      </w:divBdr>
    </w:div>
    <w:div w:id="154418443">
      <w:bodyDiv w:val="1"/>
      <w:marLeft w:val="0"/>
      <w:marRight w:val="0"/>
      <w:marTop w:val="0"/>
      <w:marBottom w:val="0"/>
      <w:divBdr>
        <w:top w:val="none" w:sz="0" w:space="0" w:color="auto"/>
        <w:left w:val="none" w:sz="0" w:space="0" w:color="auto"/>
        <w:bottom w:val="none" w:sz="0" w:space="0" w:color="auto"/>
        <w:right w:val="none" w:sz="0" w:space="0" w:color="auto"/>
      </w:divBdr>
    </w:div>
    <w:div w:id="169806683">
      <w:bodyDiv w:val="1"/>
      <w:marLeft w:val="0"/>
      <w:marRight w:val="0"/>
      <w:marTop w:val="0"/>
      <w:marBottom w:val="0"/>
      <w:divBdr>
        <w:top w:val="none" w:sz="0" w:space="0" w:color="auto"/>
        <w:left w:val="none" w:sz="0" w:space="0" w:color="auto"/>
        <w:bottom w:val="none" w:sz="0" w:space="0" w:color="auto"/>
        <w:right w:val="none" w:sz="0" w:space="0" w:color="auto"/>
      </w:divBdr>
      <w:divsChild>
        <w:div w:id="766851236">
          <w:marLeft w:val="0"/>
          <w:marRight w:val="0"/>
          <w:marTop w:val="0"/>
          <w:marBottom w:val="0"/>
          <w:divBdr>
            <w:top w:val="none" w:sz="0" w:space="0" w:color="auto"/>
            <w:left w:val="none" w:sz="0" w:space="0" w:color="auto"/>
            <w:bottom w:val="none" w:sz="0" w:space="0" w:color="auto"/>
            <w:right w:val="none" w:sz="0" w:space="0" w:color="auto"/>
          </w:divBdr>
        </w:div>
      </w:divsChild>
    </w:div>
    <w:div w:id="184052545">
      <w:bodyDiv w:val="1"/>
      <w:marLeft w:val="0"/>
      <w:marRight w:val="0"/>
      <w:marTop w:val="0"/>
      <w:marBottom w:val="0"/>
      <w:divBdr>
        <w:top w:val="none" w:sz="0" w:space="0" w:color="auto"/>
        <w:left w:val="none" w:sz="0" w:space="0" w:color="auto"/>
        <w:bottom w:val="none" w:sz="0" w:space="0" w:color="auto"/>
        <w:right w:val="none" w:sz="0" w:space="0" w:color="auto"/>
      </w:divBdr>
    </w:div>
    <w:div w:id="200023104">
      <w:bodyDiv w:val="1"/>
      <w:marLeft w:val="0"/>
      <w:marRight w:val="0"/>
      <w:marTop w:val="0"/>
      <w:marBottom w:val="0"/>
      <w:divBdr>
        <w:top w:val="none" w:sz="0" w:space="0" w:color="auto"/>
        <w:left w:val="none" w:sz="0" w:space="0" w:color="auto"/>
        <w:bottom w:val="none" w:sz="0" w:space="0" w:color="auto"/>
        <w:right w:val="none" w:sz="0" w:space="0" w:color="auto"/>
      </w:divBdr>
      <w:divsChild>
        <w:div w:id="126162682">
          <w:marLeft w:val="0"/>
          <w:marRight w:val="0"/>
          <w:marTop w:val="0"/>
          <w:marBottom w:val="0"/>
          <w:divBdr>
            <w:top w:val="none" w:sz="0" w:space="0" w:color="auto"/>
            <w:left w:val="none" w:sz="0" w:space="0" w:color="auto"/>
            <w:bottom w:val="none" w:sz="0" w:space="0" w:color="auto"/>
            <w:right w:val="none" w:sz="0" w:space="0" w:color="auto"/>
          </w:divBdr>
        </w:div>
      </w:divsChild>
    </w:div>
    <w:div w:id="232205231">
      <w:bodyDiv w:val="1"/>
      <w:marLeft w:val="0"/>
      <w:marRight w:val="0"/>
      <w:marTop w:val="0"/>
      <w:marBottom w:val="0"/>
      <w:divBdr>
        <w:top w:val="none" w:sz="0" w:space="0" w:color="auto"/>
        <w:left w:val="none" w:sz="0" w:space="0" w:color="auto"/>
        <w:bottom w:val="none" w:sz="0" w:space="0" w:color="auto"/>
        <w:right w:val="none" w:sz="0" w:space="0" w:color="auto"/>
      </w:divBdr>
    </w:div>
    <w:div w:id="348021545">
      <w:bodyDiv w:val="1"/>
      <w:marLeft w:val="0"/>
      <w:marRight w:val="0"/>
      <w:marTop w:val="0"/>
      <w:marBottom w:val="0"/>
      <w:divBdr>
        <w:top w:val="none" w:sz="0" w:space="0" w:color="auto"/>
        <w:left w:val="none" w:sz="0" w:space="0" w:color="auto"/>
        <w:bottom w:val="none" w:sz="0" w:space="0" w:color="auto"/>
        <w:right w:val="none" w:sz="0" w:space="0" w:color="auto"/>
      </w:divBdr>
    </w:div>
    <w:div w:id="557743920">
      <w:bodyDiv w:val="1"/>
      <w:marLeft w:val="0"/>
      <w:marRight w:val="0"/>
      <w:marTop w:val="0"/>
      <w:marBottom w:val="0"/>
      <w:divBdr>
        <w:top w:val="none" w:sz="0" w:space="0" w:color="auto"/>
        <w:left w:val="none" w:sz="0" w:space="0" w:color="auto"/>
        <w:bottom w:val="none" w:sz="0" w:space="0" w:color="auto"/>
        <w:right w:val="none" w:sz="0" w:space="0" w:color="auto"/>
      </w:divBdr>
    </w:div>
    <w:div w:id="593323569">
      <w:bodyDiv w:val="1"/>
      <w:marLeft w:val="0"/>
      <w:marRight w:val="0"/>
      <w:marTop w:val="0"/>
      <w:marBottom w:val="0"/>
      <w:divBdr>
        <w:top w:val="none" w:sz="0" w:space="0" w:color="auto"/>
        <w:left w:val="none" w:sz="0" w:space="0" w:color="auto"/>
        <w:bottom w:val="none" w:sz="0" w:space="0" w:color="auto"/>
        <w:right w:val="none" w:sz="0" w:space="0" w:color="auto"/>
      </w:divBdr>
    </w:div>
    <w:div w:id="825247385">
      <w:bodyDiv w:val="1"/>
      <w:marLeft w:val="0"/>
      <w:marRight w:val="0"/>
      <w:marTop w:val="0"/>
      <w:marBottom w:val="0"/>
      <w:divBdr>
        <w:top w:val="none" w:sz="0" w:space="0" w:color="auto"/>
        <w:left w:val="none" w:sz="0" w:space="0" w:color="auto"/>
        <w:bottom w:val="none" w:sz="0" w:space="0" w:color="auto"/>
        <w:right w:val="none" w:sz="0" w:space="0" w:color="auto"/>
      </w:divBdr>
    </w:div>
    <w:div w:id="1028213295">
      <w:bodyDiv w:val="1"/>
      <w:marLeft w:val="0"/>
      <w:marRight w:val="0"/>
      <w:marTop w:val="0"/>
      <w:marBottom w:val="0"/>
      <w:divBdr>
        <w:top w:val="none" w:sz="0" w:space="0" w:color="auto"/>
        <w:left w:val="none" w:sz="0" w:space="0" w:color="auto"/>
        <w:bottom w:val="none" w:sz="0" w:space="0" w:color="auto"/>
        <w:right w:val="none" w:sz="0" w:space="0" w:color="auto"/>
      </w:divBdr>
    </w:div>
    <w:div w:id="1079524888">
      <w:bodyDiv w:val="1"/>
      <w:marLeft w:val="0"/>
      <w:marRight w:val="0"/>
      <w:marTop w:val="0"/>
      <w:marBottom w:val="0"/>
      <w:divBdr>
        <w:top w:val="none" w:sz="0" w:space="0" w:color="auto"/>
        <w:left w:val="none" w:sz="0" w:space="0" w:color="auto"/>
        <w:bottom w:val="none" w:sz="0" w:space="0" w:color="auto"/>
        <w:right w:val="none" w:sz="0" w:space="0" w:color="auto"/>
      </w:divBdr>
    </w:div>
    <w:div w:id="1161655350">
      <w:bodyDiv w:val="1"/>
      <w:marLeft w:val="0"/>
      <w:marRight w:val="0"/>
      <w:marTop w:val="0"/>
      <w:marBottom w:val="0"/>
      <w:divBdr>
        <w:top w:val="none" w:sz="0" w:space="0" w:color="auto"/>
        <w:left w:val="none" w:sz="0" w:space="0" w:color="auto"/>
        <w:bottom w:val="none" w:sz="0" w:space="0" w:color="auto"/>
        <w:right w:val="none" w:sz="0" w:space="0" w:color="auto"/>
      </w:divBdr>
    </w:div>
    <w:div w:id="1608274619">
      <w:bodyDiv w:val="1"/>
      <w:marLeft w:val="0"/>
      <w:marRight w:val="0"/>
      <w:marTop w:val="0"/>
      <w:marBottom w:val="0"/>
      <w:divBdr>
        <w:top w:val="none" w:sz="0" w:space="0" w:color="auto"/>
        <w:left w:val="none" w:sz="0" w:space="0" w:color="auto"/>
        <w:bottom w:val="none" w:sz="0" w:space="0" w:color="auto"/>
        <w:right w:val="none" w:sz="0" w:space="0" w:color="auto"/>
      </w:divBdr>
      <w:divsChild>
        <w:div w:id="1009255547">
          <w:marLeft w:val="0"/>
          <w:marRight w:val="0"/>
          <w:marTop w:val="0"/>
          <w:marBottom w:val="0"/>
          <w:divBdr>
            <w:top w:val="none" w:sz="0" w:space="0" w:color="auto"/>
            <w:left w:val="none" w:sz="0" w:space="0" w:color="auto"/>
            <w:bottom w:val="none" w:sz="0" w:space="0" w:color="auto"/>
            <w:right w:val="none" w:sz="0" w:space="0" w:color="auto"/>
          </w:divBdr>
        </w:div>
      </w:divsChild>
    </w:div>
    <w:div w:id="1859192507">
      <w:bodyDiv w:val="1"/>
      <w:marLeft w:val="0"/>
      <w:marRight w:val="0"/>
      <w:marTop w:val="0"/>
      <w:marBottom w:val="0"/>
      <w:divBdr>
        <w:top w:val="none" w:sz="0" w:space="0" w:color="auto"/>
        <w:left w:val="none" w:sz="0" w:space="0" w:color="auto"/>
        <w:bottom w:val="none" w:sz="0" w:space="0" w:color="auto"/>
        <w:right w:val="none" w:sz="0" w:space="0" w:color="auto"/>
      </w:divBdr>
    </w:div>
    <w:div w:id="1957522332">
      <w:bodyDiv w:val="1"/>
      <w:marLeft w:val="0"/>
      <w:marRight w:val="0"/>
      <w:marTop w:val="0"/>
      <w:marBottom w:val="0"/>
      <w:divBdr>
        <w:top w:val="none" w:sz="0" w:space="0" w:color="auto"/>
        <w:left w:val="none" w:sz="0" w:space="0" w:color="auto"/>
        <w:bottom w:val="none" w:sz="0" w:space="0" w:color="auto"/>
        <w:right w:val="none" w:sz="0" w:space="0" w:color="auto"/>
      </w:divBdr>
      <w:divsChild>
        <w:div w:id="5276490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973A-C7C3-421F-9118-59238AB2DFE0}">
  <ds:schemaRefs>
    <ds:schemaRef ds:uri="http://schemas.microsoft.com/sharepoint/v3/contenttype/forms"/>
  </ds:schemaRefs>
</ds:datastoreItem>
</file>

<file path=customXml/itemProps2.xml><?xml version="1.0" encoding="utf-8"?>
<ds:datastoreItem xmlns:ds="http://schemas.openxmlformats.org/officeDocument/2006/customXml" ds:itemID="{43543F20-B6FB-4B62-9EBC-2E00A4CAEC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13D6E-5433-4905-A0D2-5A826090C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229BD-6A51-424D-9BDB-F6F33D8A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5526</Words>
  <Characters>3150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Luīze Anna Rasima</dc:creator>
  <cp:keywords/>
  <cp:lastModifiedBy>Luīze Anna Rasima</cp:lastModifiedBy>
  <cp:revision>45</cp:revision>
  <cp:lastPrinted>2020-02-12T07:48:00Z</cp:lastPrinted>
  <dcterms:created xsi:type="dcterms:W3CDTF">2024-12-17T11:34:00Z</dcterms:created>
  <dcterms:modified xsi:type="dcterms:W3CDTF">2024-12-19T12:17:00Z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GrammarlyDocumentId">
    <vt:lpwstr>8ee921c63a98146e92735fe24f45217ef3973fa46a57a2db2ba102a2c0830d2e</vt:lpwstr>
  </property>
</Properties>
</file>